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5D" w:rsidRPr="001C6127" w:rsidRDefault="0035245D">
      <w:pPr>
        <w:pStyle w:val="Title"/>
        <w:rPr>
          <w:rFonts w:ascii="Arial" w:hAnsi="Arial" w:cs="Arial"/>
          <w:b/>
          <w:bCs/>
          <w:sz w:val="22"/>
        </w:rPr>
      </w:pPr>
      <w:r w:rsidRPr="001C6127">
        <w:rPr>
          <w:rFonts w:ascii="Arial" w:hAnsi="Arial" w:cs="Arial"/>
          <w:b/>
          <w:bCs/>
          <w:sz w:val="22"/>
        </w:rPr>
        <w:t>UNIVERSIDAD DE PUERTO RICO EN HUMACAO</w:t>
      </w:r>
    </w:p>
    <w:p w:rsidR="0035245D" w:rsidRPr="001C6127" w:rsidRDefault="0035245D">
      <w:pPr>
        <w:pStyle w:val="Subtitle"/>
        <w:rPr>
          <w:rFonts w:ascii="Arial" w:hAnsi="Arial" w:cs="Arial"/>
          <w:sz w:val="22"/>
          <w:lang w:val="es-PR"/>
        </w:rPr>
      </w:pPr>
      <w:r w:rsidRPr="001C6127">
        <w:rPr>
          <w:rFonts w:ascii="Arial" w:hAnsi="Arial" w:cs="Arial"/>
          <w:sz w:val="22"/>
          <w:lang w:val="es-PR"/>
        </w:rPr>
        <w:t>DEPARTAMENTO DE TRABAJO SOCIAL</w:t>
      </w:r>
    </w:p>
    <w:p w:rsidR="0035245D" w:rsidRPr="001C6127" w:rsidRDefault="0035245D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332C1C" w:rsidRPr="001C6127" w:rsidRDefault="009C66A1" w:rsidP="00332C1C">
      <w:pPr>
        <w:spacing w:line="360" w:lineRule="atLeast"/>
        <w:jc w:val="center"/>
        <w:rPr>
          <w:rFonts w:ascii="Arial" w:hAnsi="Arial" w:cs="Arial"/>
          <w:b/>
          <w:sz w:val="22"/>
          <w:szCs w:val="24"/>
        </w:rPr>
      </w:pPr>
      <w:r w:rsidRPr="001C6127">
        <w:rPr>
          <w:rFonts w:ascii="Arial" w:hAnsi="Arial" w:cs="Arial"/>
          <w:b/>
          <w:sz w:val="22"/>
          <w:szCs w:val="24"/>
        </w:rPr>
        <w:t>P R O N T U A R I O</w:t>
      </w:r>
    </w:p>
    <w:p w:rsidR="009C66A1" w:rsidRPr="009C66A1" w:rsidRDefault="009C66A1" w:rsidP="00332C1C">
      <w:pPr>
        <w:spacing w:line="360" w:lineRule="atLeast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853">
        <w:rPr>
          <w:rFonts w:ascii="Arial" w:hAnsi="Arial" w:cs="Arial"/>
          <w:b/>
          <w:sz w:val="24"/>
          <w:szCs w:val="24"/>
        </w:rPr>
        <w:t>I.</w:t>
      </w:r>
      <w:r w:rsidRPr="00312853">
        <w:rPr>
          <w:rFonts w:ascii="Arial" w:hAnsi="Arial" w:cs="Arial"/>
          <w:sz w:val="24"/>
          <w:szCs w:val="24"/>
        </w:rPr>
        <w:tab/>
      </w:r>
      <w:r w:rsidR="00042C68" w:rsidRPr="00A30889">
        <w:rPr>
          <w:rFonts w:ascii="Arial" w:hAnsi="Arial" w:cs="Arial"/>
          <w:b/>
          <w:sz w:val="22"/>
          <w:szCs w:val="22"/>
        </w:rPr>
        <w:t xml:space="preserve">Título </w:t>
      </w:r>
      <w:r w:rsidRPr="00A30889">
        <w:rPr>
          <w:rFonts w:ascii="Arial" w:hAnsi="Arial" w:cs="Arial"/>
          <w:b/>
          <w:sz w:val="22"/>
          <w:szCs w:val="22"/>
        </w:rPr>
        <w:t xml:space="preserve"> </w:t>
      </w: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>Investigación Científica en Trabajo Social I</w:t>
      </w:r>
    </w:p>
    <w:p w:rsidR="00042C68" w:rsidRPr="00A30889" w:rsidRDefault="00042C68" w:rsidP="00A30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II. </w:t>
      </w:r>
      <w:r w:rsidRPr="00A30889">
        <w:rPr>
          <w:rFonts w:ascii="Arial" w:hAnsi="Arial" w:cs="Arial"/>
          <w:b/>
          <w:sz w:val="22"/>
          <w:szCs w:val="22"/>
        </w:rPr>
        <w:tab/>
        <w:t>Codificación del curso</w:t>
      </w:r>
    </w:p>
    <w:p w:rsidR="00042C68" w:rsidRPr="00A30889" w:rsidRDefault="00042C68" w:rsidP="00A30889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TSOC 3131</w:t>
      </w: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II</w:t>
      </w:r>
      <w:r w:rsidR="00042C68" w:rsidRPr="00A30889">
        <w:rPr>
          <w:rFonts w:ascii="Arial" w:hAnsi="Arial" w:cs="Arial"/>
          <w:b/>
          <w:sz w:val="22"/>
          <w:szCs w:val="22"/>
        </w:rPr>
        <w:t>I</w:t>
      </w:r>
      <w:r w:rsidRPr="00A30889">
        <w:rPr>
          <w:rFonts w:ascii="Arial" w:hAnsi="Arial" w:cs="Arial"/>
          <w:b/>
          <w:sz w:val="22"/>
          <w:szCs w:val="22"/>
        </w:rPr>
        <w:t>.</w:t>
      </w:r>
      <w:r w:rsidRPr="00A30889">
        <w:rPr>
          <w:rFonts w:ascii="Arial" w:hAnsi="Arial" w:cs="Arial"/>
          <w:b/>
          <w:sz w:val="22"/>
          <w:szCs w:val="22"/>
        </w:rPr>
        <w:tab/>
      </w:r>
      <w:r w:rsidR="00042C68" w:rsidRPr="00A30889">
        <w:rPr>
          <w:rFonts w:ascii="Arial" w:hAnsi="Arial" w:cs="Arial"/>
          <w:b/>
          <w:sz w:val="22"/>
          <w:szCs w:val="22"/>
        </w:rPr>
        <w:t>Número de h</w:t>
      </w:r>
      <w:r w:rsidRPr="00A30889">
        <w:rPr>
          <w:rFonts w:ascii="Arial" w:hAnsi="Arial" w:cs="Arial"/>
          <w:b/>
          <w:sz w:val="22"/>
          <w:szCs w:val="22"/>
        </w:rPr>
        <w:t>oras</w:t>
      </w:r>
      <w:r w:rsidR="00042C68" w:rsidRPr="00A30889">
        <w:rPr>
          <w:rFonts w:ascii="Arial" w:hAnsi="Arial" w:cs="Arial"/>
          <w:b/>
          <w:sz w:val="22"/>
          <w:szCs w:val="22"/>
        </w:rPr>
        <w:t>/c</w:t>
      </w:r>
      <w:r w:rsidRPr="00A30889">
        <w:rPr>
          <w:rFonts w:ascii="Arial" w:hAnsi="Arial" w:cs="Arial"/>
          <w:b/>
          <w:sz w:val="22"/>
          <w:szCs w:val="22"/>
        </w:rPr>
        <w:t>rédito</w:t>
      </w: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>Tres créditos, tres horas de conferencia semanal</w:t>
      </w:r>
    </w:p>
    <w:p w:rsidR="0035245D" w:rsidRPr="00A30889" w:rsidRDefault="00042C68" w:rsidP="00A30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IV</w:t>
      </w:r>
      <w:r w:rsidR="0035245D" w:rsidRPr="00A30889">
        <w:rPr>
          <w:rFonts w:ascii="Arial" w:hAnsi="Arial" w:cs="Arial"/>
          <w:b/>
          <w:sz w:val="22"/>
          <w:szCs w:val="22"/>
        </w:rPr>
        <w:t>.</w:t>
      </w:r>
      <w:r w:rsidR="0035245D" w:rsidRPr="00A30889">
        <w:rPr>
          <w:rFonts w:ascii="Arial" w:hAnsi="Arial" w:cs="Arial"/>
          <w:b/>
          <w:sz w:val="22"/>
          <w:szCs w:val="22"/>
        </w:rPr>
        <w:tab/>
        <w:t>Pre -requisitos</w:t>
      </w:r>
    </w:p>
    <w:p w:rsidR="0082102B" w:rsidRPr="00A30889" w:rsidRDefault="0035245D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="0082102B" w:rsidRPr="00A30889">
        <w:rPr>
          <w:rFonts w:ascii="Arial" w:hAnsi="Arial" w:cs="Arial"/>
          <w:sz w:val="22"/>
          <w:szCs w:val="22"/>
        </w:rPr>
        <w:t>TSOC 3005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="0082102B" w:rsidRPr="00A30889">
        <w:rPr>
          <w:rFonts w:ascii="Arial" w:hAnsi="Arial" w:cs="Arial"/>
          <w:sz w:val="22"/>
          <w:szCs w:val="22"/>
        </w:rPr>
        <w:t xml:space="preserve"> El Sistema de Bienestar Social</w:t>
      </w:r>
    </w:p>
    <w:p w:rsidR="0082102B" w:rsidRPr="00A30889" w:rsidRDefault="0082102B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</w:t>
      </w:r>
      <w:r w:rsidRPr="00A30889">
        <w:rPr>
          <w:rFonts w:ascii="Arial" w:hAnsi="Arial" w:cs="Arial"/>
          <w:sz w:val="22"/>
          <w:szCs w:val="22"/>
        </w:rPr>
        <w:tab/>
        <w:t>TSOC 3015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Trabajo Social como Profesión</w:t>
      </w: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b/>
          <w:sz w:val="22"/>
          <w:szCs w:val="22"/>
        </w:rPr>
        <w:t>Co-requisitos</w:t>
      </w:r>
    </w:p>
    <w:p w:rsidR="0082102B" w:rsidRPr="00A30889" w:rsidRDefault="00F66434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 xml:space="preserve">TSOC 4001 </w:t>
      </w:r>
      <w:r w:rsidR="0082102B" w:rsidRPr="00A30889">
        <w:rPr>
          <w:rFonts w:ascii="Arial" w:hAnsi="Arial" w:cs="Arial"/>
          <w:sz w:val="22"/>
          <w:szCs w:val="22"/>
        </w:rPr>
        <w:t>Conducta Humana y Ambiente Social I</w:t>
      </w:r>
    </w:p>
    <w:p w:rsidR="0078330B" w:rsidRPr="00A30889" w:rsidRDefault="0082102B" w:rsidP="00A30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</w:t>
      </w:r>
      <w:r w:rsidRP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 xml:space="preserve">TSOC 4055 </w:t>
      </w:r>
      <w:r w:rsidRPr="00A30889">
        <w:rPr>
          <w:rFonts w:ascii="Arial" w:hAnsi="Arial" w:cs="Arial"/>
          <w:sz w:val="22"/>
          <w:szCs w:val="22"/>
        </w:rPr>
        <w:t>Política y Servicios del Bienestar Social</w:t>
      </w:r>
    </w:p>
    <w:p w:rsidR="0035245D" w:rsidRPr="00A30889" w:rsidRDefault="0035245D" w:rsidP="00A308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V. </w:t>
      </w:r>
      <w:r w:rsidRPr="00A30889">
        <w:rPr>
          <w:rFonts w:ascii="Arial" w:hAnsi="Arial" w:cs="Arial"/>
          <w:b/>
          <w:sz w:val="22"/>
          <w:szCs w:val="22"/>
        </w:rPr>
        <w:tab/>
        <w:t>Descripción del Curso</w:t>
      </w:r>
    </w:p>
    <w:p w:rsidR="0035245D" w:rsidRPr="00A30889" w:rsidRDefault="00D463E5" w:rsidP="00A3088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Este es un curso de concentración y es el primero de una secuencia de dos cursos del área de investigación.</w:t>
      </w:r>
      <w:r w:rsidRPr="00A30889">
        <w:rPr>
          <w:sz w:val="22"/>
          <w:szCs w:val="22"/>
        </w:rPr>
        <w:t xml:space="preserve"> </w:t>
      </w:r>
      <w:r w:rsidR="00E94220" w:rsidRPr="00A30889">
        <w:rPr>
          <w:rFonts w:ascii="Arial" w:hAnsi="Arial" w:cs="Arial"/>
          <w:sz w:val="22"/>
          <w:szCs w:val="22"/>
        </w:rPr>
        <w:t xml:space="preserve">El mismo se ofrece durante el primer semestre del tercer año </w:t>
      </w:r>
      <w:r w:rsidR="00FC6A1D" w:rsidRPr="00A30889">
        <w:rPr>
          <w:rFonts w:ascii="Arial" w:hAnsi="Arial" w:cs="Arial"/>
          <w:sz w:val="22"/>
          <w:szCs w:val="22"/>
        </w:rPr>
        <w:t>de la secuencia curricular</w:t>
      </w:r>
      <w:r w:rsidR="00E94220" w:rsidRPr="00A30889">
        <w:rPr>
          <w:rFonts w:ascii="Arial" w:hAnsi="Arial" w:cs="Arial"/>
          <w:sz w:val="22"/>
          <w:szCs w:val="22"/>
        </w:rPr>
        <w:t xml:space="preserve">. </w:t>
      </w:r>
      <w:r w:rsidR="006F364B" w:rsidRPr="00A30889">
        <w:rPr>
          <w:rFonts w:ascii="Arial" w:hAnsi="Arial" w:cs="Arial"/>
          <w:sz w:val="22"/>
          <w:szCs w:val="22"/>
        </w:rPr>
        <w:t xml:space="preserve">Está dirigido a que los estudiantes obtengan conocimientos y desarrollen destrezas básicas en los métodos y técnicas de la investigación social. El curso se centra en la discusión de la investigación científica y su utilidad en la construcción de conocimientos para una práctica basada en evidencia, evaluación de programas y servicios y la evaluación de la práctica profesional en el Trabajo Social.  Se discute, además, el método científico, las premisas de investigación, los métodos y técnicas de los acercamientos cuantitativos y cualitativos en la ciencia. Se analizan los aspectos éticos que conlleva una investigación, en especial a aquellos para proteger los principios de autodeterminación, consentimiento informado y la dignidad de los seres humanos, especialmente en aquellas poblaciones que tienen un acceso limitado a las fuentes de poder y al conocimiento científico.  Los estudiantes se organizan en equipos de trabajo e integran los conocimientos sobre formulación de problemas de investigación, revisión de la literatura, elaboración de un marco teórico, establecimiento de preguntas de investigación, redacción de hipótesis y categorías de análisis y el diseño del modelo metodológico a través de la preparación de una propuesta que es </w:t>
      </w:r>
      <w:r w:rsidR="006F364B" w:rsidRPr="00A30889">
        <w:rPr>
          <w:rFonts w:ascii="Arial" w:hAnsi="Arial" w:cs="Arial"/>
          <w:sz w:val="22"/>
          <w:szCs w:val="22"/>
        </w:rPr>
        <w:lastRenderedPageBreak/>
        <w:t>entregada al finalizar el curso. Este proceso se desarrolla utilizando la metodología de aprendizaje mediante el servicio.</w:t>
      </w:r>
    </w:p>
    <w:p w:rsidR="0035245D" w:rsidRPr="00A30889" w:rsidRDefault="00B63D63" w:rsidP="00A30889">
      <w:pPr>
        <w:spacing w:line="360" w:lineRule="auto"/>
        <w:ind w:left="720" w:hanging="720"/>
        <w:outlineLvl w:val="0"/>
        <w:rPr>
          <w:rFonts w:ascii="Arial" w:hAnsi="Arial" w:cs="Arial"/>
          <w:b/>
          <w:bCs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VI.</w:t>
      </w:r>
      <w:r w:rsidRPr="00A30889">
        <w:rPr>
          <w:rFonts w:ascii="Arial" w:hAnsi="Arial" w:cs="Arial"/>
          <w:b/>
          <w:sz w:val="22"/>
          <w:szCs w:val="22"/>
        </w:rPr>
        <w:tab/>
      </w:r>
      <w:r w:rsidR="0035245D" w:rsidRPr="00A30889">
        <w:rPr>
          <w:rFonts w:ascii="Arial" w:hAnsi="Arial" w:cs="Arial"/>
          <w:b/>
          <w:sz w:val="22"/>
          <w:szCs w:val="22"/>
        </w:rPr>
        <w:t>Objetivos del Curso</w:t>
      </w:r>
    </w:p>
    <w:p w:rsidR="0035245D" w:rsidRPr="00A30889" w:rsidRDefault="0035245D" w:rsidP="00A30889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b/>
          <w:bCs/>
          <w:sz w:val="22"/>
          <w:szCs w:val="22"/>
        </w:rPr>
        <w:t xml:space="preserve">A.  </w:t>
      </w:r>
      <w:r w:rsidRPr="00A30889">
        <w:rPr>
          <w:rFonts w:ascii="Arial" w:hAnsi="Arial" w:cs="Arial"/>
          <w:b/>
          <w:bCs/>
          <w:sz w:val="22"/>
          <w:szCs w:val="22"/>
        </w:rPr>
        <w:tab/>
        <w:t>Relativos a Conocimiento</w:t>
      </w:r>
    </w:p>
    <w:p w:rsidR="0035245D" w:rsidRPr="00A30889" w:rsidRDefault="00AB12B9" w:rsidP="00A3088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Al finalizar el curso</w:t>
      </w:r>
      <w:r w:rsidR="0035245D" w:rsidRPr="00A30889">
        <w:rPr>
          <w:rFonts w:ascii="Arial" w:hAnsi="Arial" w:cs="Arial"/>
          <w:sz w:val="22"/>
          <w:szCs w:val="22"/>
        </w:rPr>
        <w:t xml:space="preserve"> los estudiantes </w:t>
      </w:r>
      <w:r w:rsidRPr="00A30889">
        <w:rPr>
          <w:rFonts w:ascii="Arial" w:hAnsi="Arial" w:cs="Arial"/>
          <w:sz w:val="22"/>
          <w:szCs w:val="22"/>
        </w:rPr>
        <w:t>estarán capacitados para</w:t>
      </w:r>
      <w:r w:rsidR="0035245D" w:rsidRPr="00A30889">
        <w:rPr>
          <w:rFonts w:ascii="Arial" w:hAnsi="Arial" w:cs="Arial"/>
          <w:sz w:val="22"/>
          <w:szCs w:val="22"/>
        </w:rPr>
        <w:t>:</w:t>
      </w:r>
    </w:p>
    <w:p w:rsidR="0035245D" w:rsidRPr="00A30889" w:rsidRDefault="0035245D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Describir</w:t>
      </w:r>
      <w:r w:rsidR="0010152F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>la naturaleza y función de la</w:t>
      </w:r>
      <w:r w:rsidR="004B02E3" w:rsidRPr="00A30889">
        <w:rPr>
          <w:rFonts w:ascii="Arial" w:hAnsi="Arial" w:cs="Arial"/>
          <w:sz w:val="22"/>
          <w:szCs w:val="22"/>
        </w:rPr>
        <w:t xml:space="preserve"> investigación</w:t>
      </w:r>
      <w:r w:rsidRPr="00A30889">
        <w:rPr>
          <w:rFonts w:ascii="Arial" w:hAnsi="Arial" w:cs="Arial"/>
          <w:sz w:val="22"/>
          <w:szCs w:val="22"/>
        </w:rPr>
        <w:t xml:space="preserve"> y su utili</w:t>
      </w:r>
      <w:r w:rsidR="00244420" w:rsidRPr="00A30889">
        <w:rPr>
          <w:rFonts w:ascii="Arial" w:hAnsi="Arial" w:cs="Arial"/>
          <w:sz w:val="22"/>
          <w:szCs w:val="22"/>
        </w:rPr>
        <w:t xml:space="preserve">dad para la prestación de </w:t>
      </w:r>
      <w:r w:rsidRPr="00A30889">
        <w:rPr>
          <w:rFonts w:ascii="Arial" w:hAnsi="Arial" w:cs="Arial"/>
          <w:sz w:val="22"/>
          <w:szCs w:val="22"/>
        </w:rPr>
        <w:t>servicios sociales</w:t>
      </w:r>
      <w:r w:rsidR="00244420" w:rsidRPr="00A30889">
        <w:rPr>
          <w:rFonts w:ascii="Arial" w:hAnsi="Arial" w:cs="Arial"/>
          <w:sz w:val="22"/>
          <w:szCs w:val="22"/>
        </w:rPr>
        <w:t xml:space="preserve"> de calidad</w:t>
      </w:r>
      <w:r w:rsidRPr="00A30889">
        <w:rPr>
          <w:rFonts w:ascii="Arial" w:hAnsi="Arial" w:cs="Arial"/>
          <w:sz w:val="22"/>
          <w:szCs w:val="22"/>
        </w:rPr>
        <w:t>.</w:t>
      </w:r>
    </w:p>
    <w:p w:rsidR="0035245D" w:rsidRPr="00A30889" w:rsidRDefault="00EF2BAF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Describir</w:t>
      </w:r>
      <w:r w:rsidR="00D463E5" w:rsidRPr="00A30889">
        <w:rPr>
          <w:rFonts w:ascii="Arial" w:hAnsi="Arial" w:cs="Arial"/>
          <w:sz w:val="22"/>
          <w:szCs w:val="22"/>
        </w:rPr>
        <w:t xml:space="preserve"> </w:t>
      </w:r>
      <w:r w:rsidR="0035245D" w:rsidRPr="00A30889">
        <w:rPr>
          <w:rFonts w:ascii="Arial" w:hAnsi="Arial" w:cs="Arial"/>
          <w:sz w:val="22"/>
          <w:szCs w:val="22"/>
        </w:rPr>
        <w:t>las fases del método científico y su fu</w:t>
      </w:r>
      <w:r w:rsidR="004B02E3" w:rsidRPr="00A30889">
        <w:rPr>
          <w:rFonts w:ascii="Arial" w:hAnsi="Arial" w:cs="Arial"/>
          <w:sz w:val="22"/>
          <w:szCs w:val="22"/>
        </w:rPr>
        <w:t>nción en la construcción de</w:t>
      </w:r>
      <w:r w:rsidR="0035245D" w:rsidRPr="00A30889">
        <w:rPr>
          <w:rFonts w:ascii="Arial" w:hAnsi="Arial" w:cs="Arial"/>
          <w:sz w:val="22"/>
          <w:szCs w:val="22"/>
        </w:rPr>
        <w:t xml:space="preserve"> conocimiento</w:t>
      </w:r>
      <w:r w:rsidR="004B02E3" w:rsidRPr="00A30889">
        <w:rPr>
          <w:rFonts w:ascii="Arial" w:hAnsi="Arial" w:cs="Arial"/>
          <w:sz w:val="22"/>
          <w:szCs w:val="22"/>
        </w:rPr>
        <w:t>s para una práctica</w:t>
      </w:r>
      <w:r w:rsidR="0035245D" w:rsidRPr="00A30889">
        <w:rPr>
          <w:rFonts w:ascii="Arial" w:hAnsi="Arial" w:cs="Arial"/>
          <w:sz w:val="22"/>
          <w:szCs w:val="22"/>
        </w:rPr>
        <w:t xml:space="preserve"> </w:t>
      </w:r>
      <w:r w:rsidR="004B02E3" w:rsidRPr="00A30889">
        <w:rPr>
          <w:rFonts w:ascii="Arial" w:hAnsi="Arial" w:cs="Arial"/>
          <w:sz w:val="22"/>
          <w:szCs w:val="22"/>
        </w:rPr>
        <w:t>basada</w:t>
      </w:r>
      <w:r w:rsidR="00600E26" w:rsidRPr="00A30889">
        <w:rPr>
          <w:rFonts w:ascii="Arial" w:hAnsi="Arial" w:cs="Arial"/>
          <w:sz w:val="22"/>
          <w:szCs w:val="22"/>
        </w:rPr>
        <w:t xml:space="preserve"> en la evidencia</w:t>
      </w:r>
      <w:r w:rsidR="004B02E3" w:rsidRPr="00A30889">
        <w:rPr>
          <w:rFonts w:ascii="Arial" w:hAnsi="Arial" w:cs="Arial"/>
          <w:sz w:val="22"/>
          <w:szCs w:val="22"/>
        </w:rPr>
        <w:t>.</w:t>
      </w:r>
    </w:p>
    <w:p w:rsidR="0035245D" w:rsidRPr="00A30889" w:rsidRDefault="00FE5734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Identificar</w:t>
      </w:r>
      <w:r w:rsidR="0035245D" w:rsidRPr="00A30889">
        <w:rPr>
          <w:rFonts w:ascii="Arial" w:hAnsi="Arial" w:cs="Arial"/>
          <w:sz w:val="22"/>
          <w:szCs w:val="22"/>
        </w:rPr>
        <w:t xml:space="preserve"> las premisas y los métodos de investigación c</w:t>
      </w:r>
      <w:r w:rsidR="00244420" w:rsidRPr="00A30889">
        <w:rPr>
          <w:rFonts w:ascii="Arial" w:hAnsi="Arial" w:cs="Arial"/>
          <w:sz w:val="22"/>
          <w:szCs w:val="22"/>
        </w:rPr>
        <w:t>uantitativos y cualitativos en Trabajo S</w:t>
      </w:r>
      <w:r w:rsidR="0035245D" w:rsidRPr="00A30889">
        <w:rPr>
          <w:rFonts w:ascii="Arial" w:hAnsi="Arial" w:cs="Arial"/>
          <w:sz w:val="22"/>
          <w:szCs w:val="22"/>
        </w:rPr>
        <w:t>ocial.</w:t>
      </w:r>
    </w:p>
    <w:p w:rsidR="0035245D" w:rsidRPr="00A30889" w:rsidRDefault="00244420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Identificar</w:t>
      </w:r>
      <w:r w:rsidR="0035245D" w:rsidRPr="00A30889">
        <w:rPr>
          <w:rFonts w:ascii="Arial" w:hAnsi="Arial" w:cs="Arial"/>
          <w:sz w:val="22"/>
          <w:szCs w:val="22"/>
        </w:rPr>
        <w:t xml:space="preserve"> dilemas éticos que </w:t>
      </w:r>
      <w:r w:rsidR="00681FA7" w:rsidRPr="00A30889">
        <w:rPr>
          <w:rFonts w:ascii="Arial" w:hAnsi="Arial" w:cs="Arial"/>
          <w:sz w:val="22"/>
          <w:szCs w:val="22"/>
        </w:rPr>
        <w:t>puede</w:t>
      </w:r>
      <w:r w:rsidR="004B02E3" w:rsidRPr="00A30889">
        <w:rPr>
          <w:rFonts w:ascii="Arial" w:hAnsi="Arial" w:cs="Arial"/>
          <w:sz w:val="22"/>
          <w:szCs w:val="22"/>
        </w:rPr>
        <w:t xml:space="preserve"> surgir</w:t>
      </w:r>
      <w:r w:rsidR="0035245D" w:rsidRPr="00A30889">
        <w:rPr>
          <w:rFonts w:ascii="Arial" w:hAnsi="Arial" w:cs="Arial"/>
          <w:sz w:val="22"/>
          <w:szCs w:val="22"/>
        </w:rPr>
        <w:t xml:space="preserve"> en el proceso de investigar problemas, evaluar programas</w:t>
      </w:r>
      <w:r w:rsidR="006F364B" w:rsidRPr="00A30889">
        <w:rPr>
          <w:rFonts w:ascii="Arial" w:hAnsi="Arial" w:cs="Arial"/>
          <w:sz w:val="22"/>
          <w:szCs w:val="22"/>
        </w:rPr>
        <w:t>, s</w:t>
      </w:r>
      <w:r w:rsidR="0035245D" w:rsidRPr="00A30889">
        <w:rPr>
          <w:rFonts w:ascii="Arial" w:hAnsi="Arial" w:cs="Arial"/>
          <w:sz w:val="22"/>
          <w:szCs w:val="22"/>
        </w:rPr>
        <w:t>ervicios y</w:t>
      </w:r>
      <w:r w:rsidR="006F364B" w:rsidRPr="00A30889">
        <w:rPr>
          <w:rFonts w:ascii="Arial" w:hAnsi="Arial" w:cs="Arial"/>
          <w:sz w:val="22"/>
          <w:szCs w:val="22"/>
        </w:rPr>
        <w:t xml:space="preserve"> </w:t>
      </w:r>
      <w:r w:rsidR="0035245D" w:rsidRPr="00A30889">
        <w:rPr>
          <w:rFonts w:ascii="Arial" w:hAnsi="Arial" w:cs="Arial"/>
          <w:sz w:val="22"/>
          <w:szCs w:val="22"/>
        </w:rPr>
        <w:t>la práctica profesional.</w:t>
      </w:r>
    </w:p>
    <w:p w:rsidR="0035245D" w:rsidRPr="00A30889" w:rsidRDefault="0035245D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Identificar los diversos usos de la</w:t>
      </w:r>
      <w:r w:rsidR="004B02E3" w:rsidRPr="00A30889">
        <w:rPr>
          <w:rFonts w:ascii="Arial" w:hAnsi="Arial" w:cs="Arial"/>
          <w:sz w:val="22"/>
          <w:szCs w:val="22"/>
        </w:rPr>
        <w:t xml:space="preserve"> investigación</w:t>
      </w:r>
      <w:r w:rsidR="00244420" w:rsidRPr="00A30889">
        <w:rPr>
          <w:rFonts w:ascii="Arial" w:hAnsi="Arial" w:cs="Arial"/>
          <w:sz w:val="22"/>
          <w:szCs w:val="22"/>
        </w:rPr>
        <w:t xml:space="preserve"> en el Trabajo S</w:t>
      </w:r>
      <w:r w:rsidRPr="00A30889">
        <w:rPr>
          <w:rFonts w:ascii="Arial" w:hAnsi="Arial" w:cs="Arial"/>
          <w:sz w:val="22"/>
          <w:szCs w:val="22"/>
        </w:rPr>
        <w:t>ocial generalista.</w:t>
      </w:r>
    </w:p>
    <w:p w:rsidR="0035245D" w:rsidRPr="00A30889" w:rsidRDefault="00EF2BAF" w:rsidP="00A30889">
      <w:pPr>
        <w:numPr>
          <w:ilvl w:val="0"/>
          <w:numId w:val="5"/>
        </w:numPr>
        <w:tabs>
          <w:tab w:val="clear" w:pos="2160"/>
          <w:tab w:val="num" w:pos="1800"/>
        </w:tabs>
        <w:spacing w:line="360" w:lineRule="auto"/>
        <w:ind w:left="1800" w:hanging="360"/>
        <w:jc w:val="both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Reconocer</w:t>
      </w:r>
      <w:r w:rsidR="0010152F" w:rsidRPr="00A30889">
        <w:rPr>
          <w:rFonts w:ascii="Arial" w:hAnsi="Arial" w:cs="Arial"/>
          <w:sz w:val="22"/>
          <w:szCs w:val="22"/>
        </w:rPr>
        <w:t xml:space="preserve"> </w:t>
      </w:r>
      <w:r w:rsidR="0035245D" w:rsidRPr="00A30889">
        <w:rPr>
          <w:rFonts w:ascii="Arial" w:hAnsi="Arial" w:cs="Arial"/>
          <w:sz w:val="22"/>
          <w:szCs w:val="22"/>
        </w:rPr>
        <w:t>la relación e</w:t>
      </w:r>
      <w:r w:rsidR="007C7B95" w:rsidRPr="00A30889">
        <w:rPr>
          <w:rFonts w:ascii="Arial" w:hAnsi="Arial" w:cs="Arial"/>
          <w:sz w:val="22"/>
          <w:szCs w:val="22"/>
        </w:rPr>
        <w:t>ntre la investigación</w:t>
      </w:r>
      <w:r w:rsidR="0035245D" w:rsidRPr="00A30889">
        <w:rPr>
          <w:rFonts w:ascii="Arial" w:hAnsi="Arial" w:cs="Arial"/>
          <w:sz w:val="22"/>
          <w:szCs w:val="22"/>
        </w:rPr>
        <w:t xml:space="preserve">, las teorías sobre el comportamiento humano, la política social y la práctica profesional del </w:t>
      </w:r>
      <w:r w:rsidR="00244420" w:rsidRPr="00A30889">
        <w:rPr>
          <w:rFonts w:ascii="Arial" w:hAnsi="Arial" w:cs="Arial"/>
          <w:sz w:val="22"/>
          <w:szCs w:val="22"/>
        </w:rPr>
        <w:t>Trabajo S</w:t>
      </w:r>
      <w:r w:rsidR="0035245D" w:rsidRPr="00A30889">
        <w:rPr>
          <w:rFonts w:ascii="Arial" w:hAnsi="Arial" w:cs="Arial"/>
          <w:sz w:val="22"/>
          <w:szCs w:val="22"/>
        </w:rPr>
        <w:t>ocial.</w:t>
      </w:r>
    </w:p>
    <w:p w:rsidR="0035245D" w:rsidRPr="00A30889" w:rsidRDefault="0035245D" w:rsidP="00A30889">
      <w:pPr>
        <w:spacing w:line="360" w:lineRule="auto"/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30889">
        <w:rPr>
          <w:rFonts w:ascii="Arial" w:hAnsi="Arial" w:cs="Arial"/>
          <w:b/>
          <w:bCs/>
          <w:sz w:val="22"/>
          <w:szCs w:val="22"/>
        </w:rPr>
        <w:t xml:space="preserve">B.  </w:t>
      </w:r>
      <w:r w:rsidRPr="00A30889">
        <w:rPr>
          <w:rFonts w:ascii="Arial" w:hAnsi="Arial" w:cs="Arial"/>
          <w:b/>
          <w:bCs/>
          <w:sz w:val="22"/>
          <w:szCs w:val="22"/>
        </w:rPr>
        <w:tab/>
        <w:t>Relativos a destrezas</w:t>
      </w:r>
    </w:p>
    <w:p w:rsidR="004B02E3" w:rsidRPr="00A30889" w:rsidRDefault="004B02E3" w:rsidP="00A3088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Al finalizar el curso los estudiantes estarán capacitados para:</w:t>
      </w:r>
    </w:p>
    <w:p w:rsidR="00862B6E" w:rsidRPr="00A30889" w:rsidRDefault="00862B6E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Aplicar </w:t>
      </w:r>
      <w:r w:rsidR="00FD6211" w:rsidRPr="00A30889">
        <w:rPr>
          <w:rFonts w:ascii="Arial" w:hAnsi="Arial" w:cs="Arial"/>
          <w:bCs/>
          <w:sz w:val="22"/>
          <w:szCs w:val="22"/>
        </w:rPr>
        <w:t>la</w:t>
      </w:r>
      <w:r w:rsidRPr="00A30889">
        <w:rPr>
          <w:rFonts w:ascii="Arial" w:hAnsi="Arial" w:cs="Arial"/>
          <w:bCs/>
          <w:sz w:val="22"/>
          <w:szCs w:val="22"/>
        </w:rPr>
        <w:t xml:space="preserve"> metodología científica </w:t>
      </w:r>
      <w:r w:rsidR="004008E0" w:rsidRPr="00A30889">
        <w:rPr>
          <w:rFonts w:ascii="Arial" w:hAnsi="Arial" w:cs="Arial"/>
          <w:bCs/>
          <w:sz w:val="22"/>
          <w:szCs w:val="22"/>
        </w:rPr>
        <w:t>en</w:t>
      </w:r>
      <w:r w:rsidRPr="00A30889">
        <w:rPr>
          <w:rFonts w:ascii="Arial" w:hAnsi="Arial" w:cs="Arial"/>
          <w:bCs/>
          <w:sz w:val="22"/>
          <w:szCs w:val="22"/>
        </w:rPr>
        <w:t xml:space="preserve"> el diseño de una investigación en Trabajo Social.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Definir o contextualizar el problema de investigación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Justificar y/o formular un problema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Examinar la literatura pertinente al problema de investigación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Formular el marco teórico o conceptual de la investigación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Construir la hipótesis, preguntas o propósitos de la investigación.</w:t>
      </w:r>
    </w:p>
    <w:p w:rsidR="00412B13" w:rsidRPr="00A30889" w:rsidRDefault="00412B13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Establecer definiciones operacionales de </w:t>
      </w:r>
      <w:r w:rsidR="003C401C" w:rsidRPr="00A30889">
        <w:rPr>
          <w:rFonts w:ascii="Arial" w:hAnsi="Arial" w:cs="Arial"/>
          <w:bCs/>
          <w:sz w:val="22"/>
          <w:szCs w:val="22"/>
        </w:rPr>
        <w:t xml:space="preserve">una </w:t>
      </w:r>
      <w:r w:rsidRPr="00A30889">
        <w:rPr>
          <w:rFonts w:ascii="Arial" w:hAnsi="Arial" w:cs="Arial"/>
          <w:bCs/>
          <w:sz w:val="22"/>
          <w:szCs w:val="22"/>
        </w:rPr>
        <w:t>investigación</w:t>
      </w:r>
    </w:p>
    <w:p w:rsidR="00D31CEF" w:rsidRPr="00A30889" w:rsidRDefault="00D31CEF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Seleccionar el diseño metodológico</w:t>
      </w:r>
    </w:p>
    <w:p w:rsidR="00D31CEF" w:rsidRPr="00A30889" w:rsidRDefault="00D31CEF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Seleccionar una muestra o unidad de análisis</w:t>
      </w:r>
    </w:p>
    <w:p w:rsidR="00D31CEF" w:rsidRPr="00A30889" w:rsidRDefault="00D31CEF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Construir y/o adaptar  instrumentos de recopilación de datos</w:t>
      </w:r>
    </w:p>
    <w:p w:rsidR="00FA5470" w:rsidRPr="00A30889" w:rsidRDefault="00D31CEF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Aplicar los procedimientos necesarios para la protección de sujetos humanos en la investigación</w:t>
      </w:r>
    </w:p>
    <w:p w:rsidR="007C7B95" w:rsidRPr="00A30889" w:rsidRDefault="00D31CEF" w:rsidP="00A30889">
      <w:pPr>
        <w:numPr>
          <w:ilvl w:val="2"/>
          <w:numId w:val="31"/>
        </w:numPr>
        <w:spacing w:line="360" w:lineRule="auto"/>
        <w:ind w:left="1800" w:hanging="36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Trabajar en equipo para </w:t>
      </w:r>
      <w:r w:rsidR="00FA5470" w:rsidRPr="00A30889">
        <w:rPr>
          <w:rFonts w:ascii="Arial" w:hAnsi="Arial" w:cs="Arial"/>
          <w:bCs/>
          <w:sz w:val="22"/>
          <w:szCs w:val="22"/>
        </w:rPr>
        <w:t>la elaboración  de</w:t>
      </w:r>
      <w:r w:rsidR="00FD6211" w:rsidRPr="00A30889">
        <w:rPr>
          <w:rFonts w:ascii="Arial" w:hAnsi="Arial" w:cs="Arial"/>
          <w:bCs/>
          <w:sz w:val="22"/>
          <w:szCs w:val="22"/>
        </w:rPr>
        <w:t xml:space="preserve"> </w:t>
      </w:r>
      <w:r w:rsidR="00135F4D" w:rsidRPr="00A30889">
        <w:rPr>
          <w:rFonts w:ascii="Arial" w:hAnsi="Arial" w:cs="Arial"/>
          <w:bCs/>
          <w:sz w:val="22"/>
          <w:szCs w:val="22"/>
        </w:rPr>
        <w:t>una propuesta de investigación.</w:t>
      </w:r>
    </w:p>
    <w:p w:rsidR="0035245D" w:rsidRPr="00A30889" w:rsidRDefault="0035245D" w:rsidP="00A30889">
      <w:pPr>
        <w:spacing w:line="360" w:lineRule="auto"/>
        <w:ind w:left="1440" w:hanging="720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A30889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A30889">
        <w:rPr>
          <w:rFonts w:ascii="Arial" w:hAnsi="Arial" w:cs="Arial"/>
          <w:b/>
          <w:bCs/>
          <w:sz w:val="22"/>
          <w:szCs w:val="22"/>
        </w:rPr>
        <w:tab/>
        <w:t xml:space="preserve">Relativos a valores </w:t>
      </w:r>
    </w:p>
    <w:p w:rsidR="004B02E3" w:rsidRPr="00A30889" w:rsidRDefault="004B02E3" w:rsidP="00A30889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Al finalizar el curso los estudiantes estarán capacitados para:</w:t>
      </w:r>
    </w:p>
    <w:p w:rsidR="00135F4D" w:rsidRPr="00A30889" w:rsidRDefault="00135F4D" w:rsidP="00A30889">
      <w:pPr>
        <w:numPr>
          <w:ilvl w:val="0"/>
          <w:numId w:val="29"/>
        </w:numPr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Apreciar el uso de la investigación para prestar servicios de calidad, iniciar cambios y mejorar  la práctica, la política social y la prestación de servicios sociales.</w:t>
      </w:r>
    </w:p>
    <w:p w:rsidR="0035245D" w:rsidRPr="00A30889" w:rsidRDefault="0035245D" w:rsidP="00A30889">
      <w:pPr>
        <w:numPr>
          <w:ilvl w:val="0"/>
          <w:numId w:val="29"/>
        </w:numPr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Expresar apreci</w:t>
      </w:r>
      <w:r w:rsidR="007C7B95" w:rsidRPr="00A30889">
        <w:rPr>
          <w:rFonts w:ascii="Arial" w:hAnsi="Arial" w:cs="Arial"/>
          <w:sz w:val="22"/>
          <w:szCs w:val="22"/>
        </w:rPr>
        <w:t>o por la investigación</w:t>
      </w:r>
      <w:r w:rsidRPr="00A30889">
        <w:rPr>
          <w:rFonts w:ascii="Arial" w:hAnsi="Arial" w:cs="Arial"/>
          <w:sz w:val="22"/>
          <w:szCs w:val="22"/>
        </w:rPr>
        <w:t xml:space="preserve"> y su aportación al desarrollo de la disciplina de </w:t>
      </w:r>
      <w:r w:rsidR="00135F4D" w:rsidRPr="00A30889">
        <w:rPr>
          <w:rFonts w:ascii="Arial" w:hAnsi="Arial" w:cs="Arial"/>
          <w:sz w:val="22"/>
          <w:szCs w:val="22"/>
        </w:rPr>
        <w:t>T</w:t>
      </w:r>
      <w:r w:rsidRPr="00A30889">
        <w:rPr>
          <w:rFonts w:ascii="Arial" w:hAnsi="Arial" w:cs="Arial"/>
          <w:sz w:val="22"/>
          <w:szCs w:val="22"/>
        </w:rPr>
        <w:t xml:space="preserve">rabajo </w:t>
      </w:r>
      <w:r w:rsidR="00135F4D" w:rsidRPr="00A30889">
        <w:rPr>
          <w:rFonts w:ascii="Arial" w:hAnsi="Arial" w:cs="Arial"/>
          <w:sz w:val="22"/>
          <w:szCs w:val="22"/>
        </w:rPr>
        <w:t>S</w:t>
      </w:r>
      <w:r w:rsidRPr="00A30889">
        <w:rPr>
          <w:rFonts w:ascii="Arial" w:hAnsi="Arial" w:cs="Arial"/>
          <w:sz w:val="22"/>
          <w:szCs w:val="22"/>
        </w:rPr>
        <w:t>ocial.</w:t>
      </w:r>
    </w:p>
    <w:p w:rsidR="0035245D" w:rsidRPr="00A30889" w:rsidRDefault="0035245D" w:rsidP="00A30889">
      <w:pPr>
        <w:numPr>
          <w:ilvl w:val="0"/>
          <w:numId w:val="29"/>
        </w:numPr>
        <w:spacing w:line="360" w:lineRule="auto"/>
        <w:ind w:left="1800" w:hanging="36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Demostrar conductas éticas en la investigación respetando la autodeterminación,</w:t>
      </w:r>
      <w:r w:rsidR="00C260EB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>el consentimiento informado, la confidencialidad y la dignidad de los seres humanos.</w:t>
      </w:r>
    </w:p>
    <w:p w:rsidR="0035245D" w:rsidRPr="00A30889" w:rsidRDefault="0035245D" w:rsidP="00A30889">
      <w:pPr>
        <w:numPr>
          <w:ilvl w:val="0"/>
          <w:numId w:val="29"/>
        </w:numPr>
        <w:tabs>
          <w:tab w:val="center" w:pos="144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Demostrar compromiso con la investigació</w:t>
      </w:r>
      <w:r w:rsidR="007C7B95" w:rsidRPr="00A30889">
        <w:rPr>
          <w:rFonts w:ascii="Arial" w:hAnsi="Arial" w:cs="Arial"/>
          <w:sz w:val="22"/>
          <w:szCs w:val="22"/>
        </w:rPr>
        <w:t>n</w:t>
      </w:r>
      <w:r w:rsidRPr="00A30889">
        <w:rPr>
          <w:rFonts w:ascii="Arial" w:hAnsi="Arial" w:cs="Arial"/>
          <w:sz w:val="22"/>
          <w:szCs w:val="22"/>
        </w:rPr>
        <w:t xml:space="preserve"> como método para la construcción de conocimientos que le ayuden a documentar sus acciones profesionales y decisiones relacionadas con su práctica.</w:t>
      </w:r>
    </w:p>
    <w:p w:rsidR="0035245D" w:rsidRPr="00A30889" w:rsidRDefault="0035245D" w:rsidP="00A30889">
      <w:pPr>
        <w:numPr>
          <w:ilvl w:val="0"/>
          <w:numId w:val="29"/>
        </w:numPr>
        <w:tabs>
          <w:tab w:val="center" w:pos="144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Apoyar la participación de las poblaciones estudiadas en el proceso de investigar </w:t>
      </w:r>
      <w:r w:rsidR="00D463E5" w:rsidRPr="00A30889">
        <w:rPr>
          <w:rFonts w:ascii="Arial" w:hAnsi="Arial" w:cs="Arial"/>
          <w:sz w:val="22"/>
          <w:szCs w:val="22"/>
        </w:rPr>
        <w:t>situaciones sociales</w:t>
      </w:r>
      <w:r w:rsidRPr="00A30889">
        <w:rPr>
          <w:rFonts w:ascii="Arial" w:hAnsi="Arial" w:cs="Arial"/>
          <w:sz w:val="22"/>
          <w:szCs w:val="22"/>
        </w:rPr>
        <w:t xml:space="preserve"> y tomar acción para la solución de los mismos.</w:t>
      </w:r>
    </w:p>
    <w:p w:rsidR="006F364B" w:rsidRPr="00312853" w:rsidRDefault="006F364B" w:rsidP="006F364B">
      <w:pPr>
        <w:tabs>
          <w:tab w:val="center" w:pos="1440"/>
        </w:tabs>
        <w:ind w:left="2160"/>
        <w:jc w:val="both"/>
        <w:rPr>
          <w:rFonts w:ascii="Arial" w:hAnsi="Arial" w:cs="Arial"/>
          <w:sz w:val="24"/>
          <w:szCs w:val="24"/>
        </w:rPr>
      </w:pPr>
    </w:p>
    <w:p w:rsidR="00D42683" w:rsidRPr="00A30889" w:rsidRDefault="00D42683" w:rsidP="00E409EB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A30889">
        <w:rPr>
          <w:rFonts w:ascii="Arial" w:hAnsi="Arial" w:cs="Arial"/>
          <w:b/>
          <w:sz w:val="22"/>
          <w:szCs w:val="24"/>
        </w:rPr>
        <w:t>VII.   Competencias en Trabajo Social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816"/>
        <w:gridCol w:w="2298"/>
        <w:gridCol w:w="2031"/>
      </w:tblGrid>
      <w:tr w:rsidR="0086529A" w:rsidRPr="007D4DA3" w:rsidTr="00FC574E">
        <w:tc>
          <w:tcPr>
            <w:tcW w:w="9230" w:type="dxa"/>
            <w:gridSpan w:val="4"/>
            <w:shd w:val="pct10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jc w:val="both"/>
              <w:rPr>
                <w:rFonts w:ascii="Arial" w:hAnsi="Arial" w:cs="Arial"/>
                <w:b/>
                <w:shd w:val="clear" w:color="auto" w:fill="D9D9D9"/>
                <w:lang w:val="es-ES"/>
              </w:rPr>
            </w:pPr>
            <w:r w:rsidRPr="007D4DA3">
              <w:rPr>
                <w:rFonts w:ascii="Arial" w:hAnsi="Arial" w:cs="Arial"/>
                <w:b/>
                <w:shd w:val="clear" w:color="auto" w:fill="D9D9D9"/>
                <w:lang w:val="es-ES"/>
              </w:rPr>
              <w:t>Competencia 2.1.1-</w:t>
            </w:r>
            <w:r w:rsidRPr="007D4DA3">
              <w:rPr>
                <w:rFonts w:ascii="Arial" w:hAnsi="Arial" w:cs="Arial"/>
                <w:shd w:val="clear" w:color="auto" w:fill="D9D9D9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shd w:val="clear" w:color="auto" w:fill="D9D9D9"/>
                <w:lang w:val="es-ES"/>
              </w:rPr>
              <w:t xml:space="preserve">Se identifica y se comporta como un profesional del trabajo social: </w:t>
            </w:r>
            <w:r w:rsidRPr="007D4DA3">
              <w:rPr>
                <w:rFonts w:ascii="Arial" w:hAnsi="Arial" w:cs="Arial"/>
                <w:shd w:val="clear" w:color="auto" w:fill="D9D9D9"/>
                <w:lang w:val="es-ES"/>
              </w:rPr>
              <w:t>Los trabajadores sociales representan su profesión, su misión y sus valores. Conocen la historia de la profesión. Están comprometidos con el desarrollo de la profesión, con su propia conducta y crecimiento profesional</w:t>
            </w:r>
            <w:r w:rsidRPr="007D4DA3">
              <w:rPr>
                <w:rFonts w:ascii="Arial" w:hAnsi="Arial" w:cs="Arial"/>
                <w:lang w:val="es-ES"/>
              </w:rPr>
              <w:t>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Evidencia de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Demostrar un comportamiento profesional en su apariencia y comunicación (4)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Unidad II 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B y E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Redacción de carta</w:t>
            </w:r>
          </w:p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Trabajo en subgrupos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Rúbrica de evaluación de carta a ser enviada a participantes en la propuesta de investigación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ind w:left="180" w:hanging="90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 Involucrarse en su   </w:t>
            </w:r>
          </w:p>
          <w:p w:rsidR="0086529A" w:rsidRPr="007D4DA3" w:rsidRDefault="0086529A" w:rsidP="00FC574E">
            <w:pPr>
              <w:pStyle w:val="ListParagraph"/>
              <w:tabs>
                <w:tab w:val="left" w:pos="270"/>
              </w:tabs>
              <w:ind w:left="180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  formación profesional   </w:t>
            </w:r>
          </w:p>
          <w:p w:rsidR="0086529A" w:rsidRPr="007D4DA3" w:rsidRDefault="0086529A" w:rsidP="00FC574E">
            <w:pPr>
              <w:pStyle w:val="ListParagraph"/>
              <w:tabs>
                <w:tab w:val="left" w:pos="270"/>
              </w:tabs>
              <w:ind w:left="180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  de forma continua(5)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 B y E 2 y 4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Capacitación sobre sujetos humanos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Certificado NIH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Usar la supervisión y la consulta (6)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III y 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Reuniones de progreso en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Demostrar capacidad para percibirse a sí mismo como recurso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II-B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Discusión en clase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Examen I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Organizar su trabajo y manejar el tiempo de forma efectiva y productiva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III y 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Reuniones de progreso en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Asumir responsabilidad por sus asignaciones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 al 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Reuniones de progreso en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Entrega de Trabajo en la fecha establecida y minuta de trabajo en subgrupos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Trabajar en equipo y promover la participación de sus colegas de forma colaborativa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Reuniones de progreso en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19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Demostrar autonomía en su ejecutoria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III-IV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Entrega de Propuesta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Hojas de asistencia y evaluación </w:t>
            </w:r>
          </w:p>
        </w:tc>
      </w:tr>
      <w:tr w:rsidR="0086529A" w:rsidRPr="007D4DA3" w:rsidTr="00FC574E">
        <w:tc>
          <w:tcPr>
            <w:tcW w:w="9230" w:type="dxa"/>
            <w:gridSpan w:val="4"/>
            <w:shd w:val="clear" w:color="auto" w:fill="D9D9D9"/>
          </w:tcPr>
          <w:p w:rsidR="0086529A" w:rsidRPr="007D4DA3" w:rsidRDefault="0086529A" w:rsidP="00FC574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7D4DA3">
              <w:rPr>
                <w:rFonts w:ascii="Arial" w:hAnsi="Arial" w:cs="Arial"/>
                <w:b/>
                <w:lang w:val="es-ES"/>
              </w:rPr>
              <w:t>Competencia 2.1.2-</w:t>
            </w:r>
            <w:r w:rsidRPr="007D4DA3">
              <w:rPr>
                <w:rFonts w:ascii="Arial" w:hAnsi="Arial" w:cs="Arial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lang w:val="es-ES"/>
              </w:rPr>
              <w:t xml:space="preserve">Aplica los principios éticos que guían la práctica profesional: </w:t>
            </w:r>
            <w:r w:rsidRPr="007D4DA3">
              <w:rPr>
                <w:rFonts w:ascii="Arial" w:hAnsi="Arial" w:cs="Arial"/>
                <w:lang w:val="es-ES"/>
              </w:rPr>
              <w:t>Los trabajadores sociales tienen la obligación de conducirse éticamente y de involucrarse en la toma de decisiones éticas. Estos son conocedores de la base valorativa de la profesión, sus estándares éticos y leyes relevantes.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Evidencia de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numPr>
                <w:ilvl w:val="0"/>
                <w:numId w:val="20"/>
              </w:numPr>
              <w:tabs>
                <w:tab w:val="left" w:pos="446"/>
              </w:tabs>
              <w:ind w:left="446"/>
              <w:rPr>
                <w:rFonts w:ascii="Arial" w:hAnsi="Arial" w:cs="Arial"/>
                <w:lang w:val="es-ES"/>
              </w:rPr>
            </w:pPr>
            <w:r w:rsidRPr="007D4DA3">
              <w:rPr>
                <w:rFonts w:ascii="Arial" w:hAnsi="Arial" w:cs="Arial"/>
                <w:lang w:val="es-ES"/>
              </w:rPr>
              <w:t>Tomar decisiones éticas aplicando  el Código de Ética del Colegio de Profesionales de Trabajo Social de Puerto Rico (CPTSPR) y de la “National Association of Social Work” (NASW) y los Principios del Trabajo Social (8)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Unidad II-E </w:t>
            </w:r>
          </w:p>
          <w:p w:rsidR="0086529A" w:rsidRPr="007D4DA3" w:rsidRDefault="0086529A" w:rsidP="00FC574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CPTSPR Canon III </w:t>
            </w:r>
          </w:p>
          <w:p w:rsidR="0086529A" w:rsidRPr="007D4DA3" w:rsidRDefault="0086529A" w:rsidP="00FC574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Capacitación del manejo de sujetos humanos (NIH)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Redacción del consentimiento informado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Certificado del NIH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Cumplimiento con criterio de consentimiento Informado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numPr>
                <w:ilvl w:val="0"/>
                <w:numId w:val="20"/>
              </w:numPr>
              <w:tabs>
                <w:tab w:val="left" w:pos="446"/>
              </w:tabs>
              <w:ind w:left="446"/>
              <w:rPr>
                <w:rFonts w:ascii="Arial" w:hAnsi="Arial" w:cs="Arial"/>
                <w:lang w:val="es-ES"/>
              </w:rPr>
            </w:pPr>
            <w:r w:rsidRPr="007D4DA3">
              <w:rPr>
                <w:rFonts w:ascii="Arial" w:hAnsi="Arial" w:cs="Arial"/>
                <w:lang w:val="es-ES"/>
              </w:rPr>
              <w:t>Aplicar estrategias de razonamiento ético para la toma de decisiones basadas en principios (10)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II-E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Discusión en sala de clase</w:t>
            </w:r>
          </w:p>
        </w:tc>
        <w:tc>
          <w:tcPr>
            <w:tcW w:w="2031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Examen I</w:t>
            </w:r>
          </w:p>
        </w:tc>
      </w:tr>
      <w:tr w:rsidR="0086529A" w:rsidRPr="007D4DA3" w:rsidTr="00FC574E">
        <w:tc>
          <w:tcPr>
            <w:tcW w:w="9230" w:type="dxa"/>
            <w:gridSpan w:val="4"/>
            <w:shd w:val="clear" w:color="auto" w:fill="D9D9D9"/>
          </w:tcPr>
          <w:p w:rsidR="0086529A" w:rsidRPr="007D4DA3" w:rsidRDefault="0086529A" w:rsidP="00FC574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7D4DA3">
              <w:rPr>
                <w:rFonts w:ascii="Arial" w:hAnsi="Arial" w:cs="Arial"/>
                <w:b/>
                <w:lang w:val="es-ES"/>
              </w:rPr>
              <w:t>Competencia 2.1.3-</w:t>
            </w:r>
            <w:r w:rsidRPr="007D4DA3">
              <w:rPr>
                <w:rFonts w:ascii="Arial" w:hAnsi="Arial" w:cs="Arial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lang w:val="es-ES"/>
              </w:rPr>
              <w:t xml:space="preserve">Aplica el pensamiento crítico para informar y comunicar juicios profesionales: </w:t>
            </w:r>
            <w:r w:rsidRPr="007D4DA3">
              <w:rPr>
                <w:rFonts w:ascii="Arial" w:hAnsi="Arial" w:cs="Arial"/>
                <w:lang w:val="es-ES"/>
              </w:rPr>
              <w:t>Los trabajadores sociales son conocedores de los principios de la lógica, búsqueda científica y del  discernimiento a través de la razón. Utilizan el pensamiento crítico ampliado por la creatividad y la curiosidad. El pensamiento crítico también requiere de la síntesis y la comunicación de información relevante.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Evidencia de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numPr>
                <w:ilvl w:val="0"/>
                <w:numId w:val="21"/>
              </w:numPr>
              <w:tabs>
                <w:tab w:val="left" w:pos="446"/>
              </w:tabs>
              <w:ind w:left="446"/>
              <w:rPr>
                <w:rFonts w:ascii="Arial" w:hAnsi="Arial" w:cs="Arial"/>
                <w:lang w:val="es-ES"/>
              </w:rPr>
            </w:pPr>
            <w:r w:rsidRPr="007D4DA3">
              <w:rPr>
                <w:rFonts w:ascii="Arial" w:hAnsi="Arial" w:cs="Arial"/>
                <w:lang w:val="es-ES"/>
              </w:rPr>
              <w:t>Distinguir, avaluar e integrar  múltiples fuentes de conocimientos,     incluyendo el conocimiento basado en la evidencia y la sabiduría de la práctica (11)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II-A, III-B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Discusión en clases  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Redacción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Examen I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Rúbrica de Propuesta de Investigación 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21"/>
              </w:numPr>
              <w:tabs>
                <w:tab w:val="left" w:pos="446"/>
              </w:tabs>
              <w:ind w:left="446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Demostrar comunicación oral y escrita efectiva al trabajar con individuos, familias, grupos, comunidades, organizaciones y colegas (13)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Redacción Propuesta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Rúbrica de Propuesta de Investigación</w:t>
            </w:r>
          </w:p>
        </w:tc>
      </w:tr>
      <w:tr w:rsidR="0086529A" w:rsidRPr="007D4DA3" w:rsidTr="00FC574E">
        <w:tc>
          <w:tcPr>
            <w:tcW w:w="9230" w:type="dxa"/>
            <w:gridSpan w:val="4"/>
            <w:shd w:val="clear" w:color="auto" w:fill="D9D9D9"/>
          </w:tcPr>
          <w:p w:rsidR="0086529A" w:rsidRPr="007D4DA3" w:rsidRDefault="0086529A" w:rsidP="00FC574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7D4DA3">
              <w:rPr>
                <w:rFonts w:ascii="Arial" w:hAnsi="Arial" w:cs="Arial"/>
                <w:b/>
                <w:lang w:val="es-ES"/>
              </w:rPr>
              <w:t>Competencia 2.1.4-</w:t>
            </w:r>
            <w:r w:rsidRPr="007D4DA3">
              <w:rPr>
                <w:rFonts w:ascii="Arial" w:hAnsi="Arial" w:cs="Arial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lang w:val="es-ES"/>
              </w:rPr>
              <w:t xml:space="preserve">Se compromete en atender la diversidad y las diferencias en la práctica: </w:t>
            </w:r>
            <w:r w:rsidRPr="007D4DA3">
              <w:rPr>
                <w:rFonts w:ascii="Arial" w:hAnsi="Arial" w:cs="Arial"/>
                <w:lang w:val="es-ES"/>
              </w:rPr>
              <w:t>Los trabajadores sociales entienden cómo la diversidad caracteriza y da forma a la experiencia humana y es crítica para la formación de la identidad. Las dimensiones de la diversidad se entienden como la interseccionalidad de múltiples factores como la edad, clase, color, cultura, discapacidad, etnia, género, identidad y expresión de género, estatus migratorio, la ideología política, la raza, la religión, el sexo y la orientación sexual. Los trabajadores sociales reconocen que como consecuencia de la diversidad y desigualdad, las personas en su proceso de vida pueden experimentar exclusión, opresión, marginación, discriminación y pobreza, así como privilegios, poder y éxito.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Evidencia de 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22"/>
              </w:numPr>
              <w:tabs>
                <w:tab w:val="left" w:pos="446"/>
              </w:tabs>
              <w:ind w:left="446"/>
              <w:rPr>
                <w:rFonts w:ascii="Arial" w:hAnsi="Arial" w:cs="Arial"/>
                <w:color w:val="333333"/>
              </w:rPr>
            </w:pPr>
            <w:r w:rsidRPr="007D4DA3">
              <w:rPr>
                <w:rFonts w:ascii="Arial" w:hAnsi="Arial" w:cs="Arial"/>
                <w:color w:val="333333"/>
              </w:rPr>
              <w:t>Demostrar sensibilidad y respeto hacia poblaciones diversas incluyendo aquellas cuyos sistemas de valores y patrones culturales son diferentes a los suyos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II-C y D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Selección de temas de investigación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Discusión en clase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Solicitudes de investigaciones provenientes de poblaciones en La Ruta de la Pobreza</w:t>
            </w:r>
          </w:p>
        </w:tc>
      </w:tr>
      <w:tr w:rsidR="0086529A" w:rsidRPr="007D4DA3" w:rsidTr="00FC574E">
        <w:tc>
          <w:tcPr>
            <w:tcW w:w="9230" w:type="dxa"/>
            <w:gridSpan w:val="4"/>
            <w:shd w:val="clear" w:color="auto" w:fill="D9D9D9"/>
          </w:tcPr>
          <w:p w:rsidR="0086529A" w:rsidRPr="007D4DA3" w:rsidRDefault="0086529A" w:rsidP="00FC574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7D4DA3">
              <w:rPr>
                <w:rFonts w:ascii="Arial" w:hAnsi="Arial" w:cs="Arial"/>
                <w:b/>
                <w:lang w:val="es-ES"/>
              </w:rPr>
              <w:t>Competencia 2.1.6-</w:t>
            </w:r>
            <w:r w:rsidRPr="007D4DA3">
              <w:rPr>
                <w:rFonts w:ascii="Arial" w:hAnsi="Arial" w:cs="Arial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lang w:val="es-ES"/>
              </w:rPr>
              <w:t>Participa en la práctica informada por la investigación y en la investigación informada por la práctica:</w:t>
            </w:r>
            <w:r w:rsidRPr="007D4DA3">
              <w:rPr>
                <w:rFonts w:ascii="Arial" w:hAnsi="Arial" w:cs="Arial"/>
                <w:lang w:val="es-ES"/>
              </w:rPr>
              <w:t xml:space="preserve"> Los trabajadores sociales utilizan la experiencia práctica para informar la investigación, emplean la intervención basada en la evidencia, evalúan su propia práctica, y utilizan los resultados de la investigación para mejorar la práctica, la política, y la prestación de servicios sociales. Los trabajadores sociales entienden la investigación cuantitativa y cualitativa y comprenden los métodos científicos y los acercamientos éticos en la construcción del conocimiento.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Evidencia de 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23"/>
              </w:numPr>
              <w:tabs>
                <w:tab w:val="left" w:pos="446"/>
              </w:tabs>
              <w:ind w:left="446"/>
              <w:rPr>
                <w:rStyle w:val="hps"/>
                <w:rFonts w:ascii="Arial" w:hAnsi="Arial" w:cs="Arial"/>
                <w:color w:val="333333"/>
              </w:rPr>
            </w:pPr>
            <w:r w:rsidRPr="007D4DA3">
              <w:rPr>
                <w:rStyle w:val="hps"/>
                <w:rFonts w:ascii="Arial" w:hAnsi="Arial" w:cs="Arial"/>
                <w:color w:val="333333"/>
              </w:rPr>
              <w:t>Utilizar la experiencia práctica para informar la búsqueda del conocimiento científico(21)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III A-B</w:t>
            </w:r>
          </w:p>
          <w:p w:rsidR="0086529A" w:rsidRPr="007D4DA3" w:rsidRDefault="0086529A" w:rsidP="00FC574E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Discusión en clase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Revisión de literatura y bibliografía de la Propuesta de Investigación</w:t>
            </w:r>
          </w:p>
        </w:tc>
      </w:tr>
      <w:tr w:rsidR="0086529A" w:rsidRPr="007D4DA3" w:rsidTr="00FC574E">
        <w:tc>
          <w:tcPr>
            <w:tcW w:w="9230" w:type="dxa"/>
            <w:gridSpan w:val="4"/>
            <w:shd w:val="clear" w:color="auto" w:fill="D9D9D9"/>
          </w:tcPr>
          <w:p w:rsidR="0086529A" w:rsidRPr="007D4DA3" w:rsidRDefault="0086529A" w:rsidP="00FC574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s-ES"/>
              </w:rPr>
            </w:pPr>
            <w:r w:rsidRPr="007D4DA3">
              <w:rPr>
                <w:rFonts w:ascii="Arial" w:hAnsi="Arial" w:cs="Arial"/>
                <w:b/>
                <w:lang w:val="es-ES"/>
              </w:rPr>
              <w:t>Competencia 2.1.9-</w:t>
            </w:r>
            <w:r w:rsidRPr="007D4DA3">
              <w:rPr>
                <w:rFonts w:ascii="Arial" w:hAnsi="Arial" w:cs="Arial"/>
                <w:lang w:val="es-ES"/>
              </w:rPr>
              <w:t xml:space="preserve"> </w:t>
            </w:r>
            <w:r w:rsidRPr="007D4DA3">
              <w:rPr>
                <w:rFonts w:ascii="Arial" w:hAnsi="Arial" w:cs="Arial"/>
                <w:b/>
                <w:lang w:val="es-ES"/>
              </w:rPr>
              <w:t xml:space="preserve">Responde a los contextos que moldean la práctica: </w:t>
            </w:r>
            <w:r w:rsidRPr="007D4DA3">
              <w:rPr>
                <w:rFonts w:ascii="Arial" w:hAnsi="Arial" w:cs="Arial"/>
                <w:lang w:val="es-ES"/>
              </w:rPr>
              <w:t>Los trabajadores sociales están informados, son creativos y proactivos al responder a los cambios organizacionales, a contextos comunitarios y sociales en todos los niveles de la práctica. Los trabajadores sociales reconocen que el contexto de la práctica es dinámico y utilizan conocimientos y destrezas para responder de manera proactiva. El programa de trabajo social del UPRH forma profesionales que respondan a trabajar en el contexto político actual de Puerto Rico para atender la pobreza y las poblaciones a riesgo de exclusión, opresión, marginación y discriminación.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Comportamientos</w:t>
            </w:r>
          </w:p>
          <w:p w:rsidR="0086529A" w:rsidRPr="007D4DA3" w:rsidRDefault="0086529A" w:rsidP="00FC574E">
            <w:pPr>
              <w:tabs>
                <w:tab w:val="center" w:pos="1440"/>
              </w:tabs>
              <w:ind w:left="9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 w:hanging="565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69" w:hanging="540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Evidencia de</w:t>
            </w:r>
          </w:p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991" w:hanging="1080"/>
              <w:jc w:val="center"/>
              <w:rPr>
                <w:rFonts w:ascii="Arial" w:hAnsi="Arial" w:cs="Arial"/>
                <w:b/>
              </w:rPr>
            </w:pPr>
            <w:r w:rsidRPr="007D4DA3">
              <w:rPr>
                <w:rFonts w:ascii="Arial" w:hAnsi="Arial" w:cs="Arial"/>
                <w:b/>
              </w:rPr>
              <w:t>Avaluación</w:t>
            </w:r>
          </w:p>
        </w:tc>
      </w:tr>
      <w:tr w:rsidR="0086529A" w:rsidRPr="007D4DA3" w:rsidTr="00FC574E">
        <w:tc>
          <w:tcPr>
            <w:tcW w:w="3085" w:type="dxa"/>
            <w:shd w:val="clear" w:color="auto" w:fill="auto"/>
          </w:tcPr>
          <w:p w:rsidR="0086529A" w:rsidRPr="007D4DA3" w:rsidRDefault="0086529A" w:rsidP="0086529A">
            <w:pPr>
              <w:pStyle w:val="ListParagraph"/>
              <w:numPr>
                <w:ilvl w:val="0"/>
                <w:numId w:val="24"/>
              </w:numPr>
              <w:tabs>
                <w:tab w:val="left" w:pos="446"/>
              </w:tabs>
              <w:ind w:left="446"/>
              <w:rPr>
                <w:rStyle w:val="hps"/>
                <w:rFonts w:ascii="Arial" w:hAnsi="Arial" w:cs="Arial"/>
                <w:color w:val="333333"/>
              </w:rPr>
            </w:pPr>
            <w:r w:rsidRPr="007D4DA3">
              <w:rPr>
                <w:rStyle w:val="hps"/>
                <w:rFonts w:ascii="Arial" w:hAnsi="Arial" w:cs="Arial"/>
                <w:color w:val="333333"/>
              </w:rPr>
              <w:t>Desarrollar proyectos especiales que correspondan áreas de necesidades no atendidas de la poblaciones con quienes trabajan</w:t>
            </w:r>
          </w:p>
        </w:tc>
        <w:tc>
          <w:tcPr>
            <w:tcW w:w="1816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both"/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Unidad III-IV</w:t>
            </w:r>
          </w:p>
        </w:tc>
        <w:tc>
          <w:tcPr>
            <w:tcW w:w="2298" w:type="dxa"/>
            <w:shd w:val="clear" w:color="auto" w:fill="auto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>Atención a las peticiones de investigación</w:t>
            </w:r>
          </w:p>
        </w:tc>
        <w:tc>
          <w:tcPr>
            <w:tcW w:w="2031" w:type="dxa"/>
          </w:tcPr>
          <w:p w:rsidR="0086529A" w:rsidRPr="007D4DA3" w:rsidRDefault="0086529A" w:rsidP="00FC57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</w:rPr>
            </w:pPr>
            <w:r w:rsidRPr="007D4DA3">
              <w:rPr>
                <w:rFonts w:ascii="Arial" w:hAnsi="Arial" w:cs="Arial"/>
              </w:rPr>
              <w:t xml:space="preserve">Carta de aceptación a petición </w:t>
            </w:r>
          </w:p>
        </w:tc>
      </w:tr>
    </w:tbl>
    <w:p w:rsidR="00D42683" w:rsidRPr="00312853" w:rsidRDefault="00D42683" w:rsidP="00D42683">
      <w:pPr>
        <w:tabs>
          <w:tab w:val="center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853">
        <w:rPr>
          <w:rFonts w:ascii="Arial" w:hAnsi="Arial" w:cs="Arial"/>
          <w:sz w:val="24"/>
          <w:szCs w:val="24"/>
        </w:rPr>
        <w:tab/>
      </w:r>
    </w:p>
    <w:p w:rsidR="00C30872" w:rsidRPr="00A30889" w:rsidRDefault="00C30872" w:rsidP="00D42683">
      <w:pPr>
        <w:tabs>
          <w:tab w:val="center" w:pos="1440"/>
        </w:tabs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A30889">
        <w:rPr>
          <w:rFonts w:ascii="Arial" w:hAnsi="Arial" w:cs="Arial"/>
          <w:b/>
          <w:sz w:val="22"/>
          <w:szCs w:val="24"/>
        </w:rPr>
        <w:t>VIII.   Competencias de Educación General</w:t>
      </w:r>
      <w:r w:rsidR="00A75787" w:rsidRPr="00A30889">
        <w:rPr>
          <w:rFonts w:ascii="Arial" w:hAnsi="Arial" w:cs="Arial"/>
          <w:b/>
          <w:sz w:val="22"/>
          <w:szCs w:val="24"/>
        </w:rPr>
        <w:t xml:space="preserve"> de la UPRH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00"/>
        <w:gridCol w:w="2250"/>
        <w:gridCol w:w="2160"/>
      </w:tblGrid>
      <w:tr w:rsidR="00F06D61" w:rsidRPr="00A30889" w:rsidTr="001C1851">
        <w:tc>
          <w:tcPr>
            <w:tcW w:w="3060" w:type="dxa"/>
            <w:shd w:val="clear" w:color="auto" w:fill="D9D9D9"/>
            <w:vAlign w:val="center"/>
          </w:tcPr>
          <w:p w:rsidR="00F06D61" w:rsidRPr="00A30889" w:rsidRDefault="00F06D61" w:rsidP="00FB2927">
            <w:pPr>
              <w:tabs>
                <w:tab w:val="center" w:pos="1440"/>
              </w:tabs>
              <w:jc w:val="center"/>
              <w:rPr>
                <w:rFonts w:ascii="Arial" w:hAnsi="Arial" w:cs="Arial"/>
                <w:b/>
              </w:rPr>
            </w:pPr>
            <w:r w:rsidRPr="00A30889">
              <w:rPr>
                <w:rFonts w:ascii="Arial" w:hAnsi="Arial" w:cs="Arial"/>
                <w:b/>
              </w:rPr>
              <w:t xml:space="preserve">Competencia 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F06D61" w:rsidRPr="00A30889" w:rsidRDefault="00F06D61" w:rsidP="00FB2927">
            <w:pPr>
              <w:tabs>
                <w:tab w:val="center" w:pos="1440"/>
              </w:tabs>
              <w:jc w:val="center"/>
              <w:rPr>
                <w:rFonts w:ascii="Arial" w:hAnsi="Arial" w:cs="Arial"/>
                <w:b/>
              </w:rPr>
            </w:pPr>
            <w:r w:rsidRPr="00A30889">
              <w:rPr>
                <w:rFonts w:ascii="Arial" w:hAnsi="Arial" w:cs="Arial"/>
                <w:b/>
              </w:rPr>
              <w:t>Aplicación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F06D61" w:rsidRPr="00A30889" w:rsidRDefault="00F06D61" w:rsidP="00FB2927">
            <w:pPr>
              <w:tabs>
                <w:tab w:val="center" w:pos="1440"/>
              </w:tabs>
              <w:jc w:val="center"/>
              <w:rPr>
                <w:rFonts w:ascii="Arial" w:hAnsi="Arial" w:cs="Arial"/>
                <w:b/>
              </w:rPr>
            </w:pPr>
            <w:r w:rsidRPr="00A3088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60" w:type="dxa"/>
            <w:shd w:val="clear" w:color="auto" w:fill="D9D9D9"/>
          </w:tcPr>
          <w:p w:rsidR="00F06D61" w:rsidRPr="00A30889" w:rsidRDefault="001C1851" w:rsidP="00FB2927">
            <w:pPr>
              <w:tabs>
                <w:tab w:val="center" w:pos="1440"/>
              </w:tabs>
              <w:jc w:val="center"/>
              <w:rPr>
                <w:rFonts w:ascii="Arial" w:hAnsi="Arial" w:cs="Arial"/>
                <w:b/>
              </w:rPr>
            </w:pPr>
            <w:r w:rsidRPr="00A30889">
              <w:rPr>
                <w:rFonts w:ascii="Arial" w:hAnsi="Arial" w:cs="Arial"/>
                <w:b/>
              </w:rPr>
              <w:t xml:space="preserve">Evidencia de </w:t>
            </w:r>
            <w:r w:rsidR="00F06D61" w:rsidRPr="00A30889">
              <w:rPr>
                <w:rFonts w:ascii="Arial" w:hAnsi="Arial" w:cs="Arial"/>
                <w:b/>
              </w:rPr>
              <w:t>Avaluación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pStyle w:val="ListParagraph"/>
              <w:tabs>
                <w:tab w:val="center" w:pos="0"/>
              </w:tabs>
              <w:ind w:left="0"/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1.Habilidad para la comunicación oral y escrita en español como lengua vernácula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III-IV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Propuesta de Investigación</w:t>
            </w:r>
          </w:p>
          <w:p w:rsidR="008374BC" w:rsidRPr="00A30889" w:rsidRDefault="008374BC" w:rsidP="008374BC">
            <w:pPr>
              <w:ind w:firstLine="720"/>
              <w:rPr>
                <w:rFonts w:ascii="Arial" w:hAnsi="Arial" w:cs="Arial"/>
              </w:rPr>
            </w:pPr>
          </w:p>
        </w:tc>
      </w:tr>
      <w:tr w:rsidR="00803997" w:rsidRPr="00A30889" w:rsidTr="001C1851">
        <w:tc>
          <w:tcPr>
            <w:tcW w:w="3060" w:type="dxa"/>
            <w:shd w:val="clear" w:color="auto" w:fill="auto"/>
          </w:tcPr>
          <w:p w:rsidR="00803997" w:rsidRPr="00A30889" w:rsidRDefault="00803997" w:rsidP="00803997">
            <w:pPr>
              <w:pStyle w:val="ListParagraph"/>
              <w:tabs>
                <w:tab w:val="center" w:pos="0"/>
              </w:tabs>
              <w:ind w:left="0"/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2.Habilidad para la comunicación oral y escrita en inglés como segundo idioma</w:t>
            </w:r>
          </w:p>
        </w:tc>
        <w:tc>
          <w:tcPr>
            <w:tcW w:w="180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III-IV</w:t>
            </w:r>
          </w:p>
        </w:tc>
        <w:tc>
          <w:tcPr>
            <w:tcW w:w="225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Propuesta de Investigación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3.Racionamiento cuantitativo y analítico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IV-B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Examen I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Examen II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4.Análisis crítico en la solución de problemas en la toma de decisiones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I-D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Examen I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Examen II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pStyle w:val="ListParagraph"/>
              <w:ind w:left="0"/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5.Habilidad para acceder diversas fuentes de información y manejo crítico  de la misma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III-B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Ejercicio de Fichas Bibliográficas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Propuesta de investigación final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pStyle w:val="ListParagraph"/>
              <w:ind w:left="0"/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6.Manejo y uso de la tecnología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III-IV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Propuesta de Investigación final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Plantilla de SPSS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pStyle w:val="ListParagraph"/>
              <w:ind w:left="0"/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7.Aplicación de diferentes métodos de investigación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I-C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III-D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  <w:shd w:val="clear" w:color="auto" w:fill="auto"/>
          </w:tcPr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Examen I</w:t>
            </w:r>
          </w:p>
          <w:p w:rsidR="008374BC" w:rsidRPr="00A30889" w:rsidRDefault="008374BC" w:rsidP="008374BC">
            <w:pPr>
              <w:tabs>
                <w:tab w:val="center" w:pos="1440"/>
              </w:tabs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Propuesta de investigación final</w:t>
            </w:r>
          </w:p>
        </w:tc>
      </w:tr>
      <w:tr w:rsidR="008374BC" w:rsidRPr="00A30889" w:rsidTr="001C1851">
        <w:tc>
          <w:tcPr>
            <w:tcW w:w="3060" w:type="dxa"/>
            <w:shd w:val="clear" w:color="auto" w:fill="auto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8.Capacidad para el trabajo en equipo</w:t>
            </w:r>
          </w:p>
        </w:tc>
        <w:tc>
          <w:tcPr>
            <w:tcW w:w="1800" w:type="dxa"/>
            <w:shd w:val="clear" w:color="auto" w:fill="auto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I-A</w:t>
            </w:r>
          </w:p>
        </w:tc>
        <w:tc>
          <w:tcPr>
            <w:tcW w:w="2250" w:type="dxa"/>
            <w:shd w:val="clear" w:color="auto" w:fill="auto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374BC" w:rsidRPr="00A30889" w:rsidRDefault="008374BC" w:rsidP="008374BC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 xml:space="preserve">Hojas de asistencia </w:t>
            </w:r>
          </w:p>
        </w:tc>
      </w:tr>
      <w:tr w:rsidR="00803997" w:rsidRPr="00A30889" w:rsidTr="001C1851">
        <w:tc>
          <w:tcPr>
            <w:tcW w:w="306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9.Conducta ética</w:t>
            </w:r>
          </w:p>
        </w:tc>
        <w:tc>
          <w:tcPr>
            <w:tcW w:w="180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II-E</w:t>
            </w:r>
          </w:p>
        </w:tc>
        <w:tc>
          <w:tcPr>
            <w:tcW w:w="225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Certificado del NIH</w:t>
            </w:r>
          </w:p>
        </w:tc>
      </w:tr>
      <w:tr w:rsidR="00803997" w:rsidRPr="00A30889" w:rsidTr="001C1851">
        <w:tc>
          <w:tcPr>
            <w:tcW w:w="306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10.Respeto a la diversidad de la experiencia cultural humana</w:t>
            </w:r>
          </w:p>
        </w:tc>
        <w:tc>
          <w:tcPr>
            <w:tcW w:w="180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II-C y D</w:t>
            </w:r>
          </w:p>
        </w:tc>
        <w:tc>
          <w:tcPr>
            <w:tcW w:w="225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Certificado del NIH</w:t>
            </w:r>
          </w:p>
        </w:tc>
      </w:tr>
      <w:tr w:rsidR="00803997" w:rsidRPr="00A30889" w:rsidTr="001C1851">
        <w:tc>
          <w:tcPr>
            <w:tcW w:w="306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12.Conocimiento y defensa de la cultura puertorriqueña</w:t>
            </w:r>
          </w:p>
        </w:tc>
        <w:tc>
          <w:tcPr>
            <w:tcW w:w="1800" w:type="dxa"/>
            <w:shd w:val="clear" w:color="auto" w:fill="auto"/>
          </w:tcPr>
          <w:p w:rsidR="00803997" w:rsidRPr="00A30889" w:rsidRDefault="00803997" w:rsidP="0080399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03997" w:rsidRPr="00A30889" w:rsidRDefault="00803997" w:rsidP="00803997">
            <w:pPr>
              <w:tabs>
                <w:tab w:val="center" w:pos="1440"/>
              </w:tabs>
              <w:rPr>
                <w:rFonts w:ascii="Arial" w:hAnsi="Arial" w:cs="Arial"/>
              </w:rPr>
            </w:pPr>
          </w:p>
        </w:tc>
      </w:tr>
      <w:tr w:rsidR="00803997" w:rsidRPr="00A30889" w:rsidTr="00801765">
        <w:trPr>
          <w:trHeight w:val="8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13. Sensibilidad, aprecio y respeto por la capacidad creativa expresada en trabajos y manifestaciones artísticas y científicas</w:t>
            </w:r>
          </w:p>
        </w:tc>
        <w:tc>
          <w:tcPr>
            <w:tcW w:w="180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Unidad II-C y D</w:t>
            </w:r>
          </w:p>
        </w:tc>
        <w:tc>
          <w:tcPr>
            <w:tcW w:w="2250" w:type="dxa"/>
            <w:shd w:val="clear" w:color="auto" w:fill="auto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Discusión en clase</w:t>
            </w:r>
          </w:p>
        </w:tc>
        <w:tc>
          <w:tcPr>
            <w:tcW w:w="2160" w:type="dxa"/>
          </w:tcPr>
          <w:p w:rsidR="00803997" w:rsidRPr="00A30889" w:rsidRDefault="00803997" w:rsidP="00803997">
            <w:pPr>
              <w:rPr>
                <w:rFonts w:ascii="Arial" w:hAnsi="Arial" w:cs="Arial"/>
              </w:rPr>
            </w:pPr>
            <w:r w:rsidRPr="00A30889">
              <w:rPr>
                <w:rFonts w:ascii="Arial" w:hAnsi="Arial" w:cs="Arial"/>
              </w:rPr>
              <w:t>Certificado del NIH</w:t>
            </w:r>
          </w:p>
        </w:tc>
      </w:tr>
    </w:tbl>
    <w:p w:rsidR="006F364B" w:rsidRDefault="006F364B" w:rsidP="006F364B">
      <w:pPr>
        <w:ind w:right="-900"/>
        <w:outlineLvl w:val="0"/>
        <w:rPr>
          <w:rFonts w:ascii="Arial" w:hAnsi="Arial" w:cs="Arial"/>
          <w:b/>
          <w:sz w:val="24"/>
          <w:szCs w:val="24"/>
        </w:rPr>
      </w:pPr>
    </w:p>
    <w:p w:rsidR="0086529A" w:rsidRDefault="0086529A" w:rsidP="006F364B">
      <w:pPr>
        <w:ind w:right="-900"/>
        <w:outlineLvl w:val="0"/>
        <w:rPr>
          <w:rFonts w:ascii="Arial" w:hAnsi="Arial" w:cs="Arial"/>
          <w:b/>
          <w:sz w:val="24"/>
          <w:szCs w:val="24"/>
        </w:rPr>
      </w:pPr>
    </w:p>
    <w:p w:rsidR="0020776B" w:rsidRPr="00A30889" w:rsidRDefault="006F364B" w:rsidP="00A30889">
      <w:pPr>
        <w:spacing w:line="360" w:lineRule="auto"/>
        <w:ind w:right="-900"/>
        <w:outlineLvl w:val="0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IX. </w:t>
      </w:r>
      <w:r w:rsidRPr="00A30889">
        <w:rPr>
          <w:rFonts w:ascii="Arial" w:hAnsi="Arial" w:cs="Arial"/>
          <w:b/>
          <w:sz w:val="22"/>
          <w:szCs w:val="22"/>
        </w:rPr>
        <w:tab/>
        <w:t xml:space="preserve">Bosquejo de contenido y distribución del tiempo </w:t>
      </w:r>
    </w:p>
    <w:p w:rsidR="006F364B" w:rsidRPr="00A30889" w:rsidRDefault="0020776B" w:rsidP="00A30889">
      <w:pPr>
        <w:spacing w:line="360" w:lineRule="auto"/>
        <w:ind w:right="-900"/>
        <w:outlineLvl w:val="0"/>
        <w:rPr>
          <w:rFonts w:ascii="Arial" w:hAnsi="Arial" w:cs="Arial"/>
          <w:b/>
          <w:bCs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           </w:t>
      </w:r>
      <w:r w:rsidR="006F364B" w:rsidRPr="00A30889">
        <w:rPr>
          <w:rFonts w:ascii="Arial" w:hAnsi="Arial" w:cs="Arial"/>
          <w:b/>
          <w:sz w:val="22"/>
          <w:szCs w:val="22"/>
        </w:rPr>
        <w:t>Introducción</w:t>
      </w:r>
      <w:r w:rsidR="006F364B" w:rsidRPr="00A30889">
        <w:rPr>
          <w:rFonts w:ascii="Arial" w:hAnsi="Arial" w:cs="Arial"/>
          <w:sz w:val="22"/>
          <w:szCs w:val="22"/>
        </w:rPr>
        <w:t>:</w:t>
      </w:r>
      <w:r w:rsidR="006F364B" w:rsidRPr="00A308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383EEB" w:rsidRPr="00A3088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 w:rsidR="006F364B" w:rsidRPr="00A30889">
        <w:rPr>
          <w:rFonts w:ascii="Arial" w:hAnsi="Arial" w:cs="Arial"/>
          <w:b/>
          <w:bCs/>
          <w:sz w:val="22"/>
          <w:szCs w:val="22"/>
        </w:rPr>
        <w:t xml:space="preserve"> </w:t>
      </w:r>
      <w:r w:rsidR="00383EEB" w:rsidRPr="00A30889">
        <w:rPr>
          <w:rFonts w:ascii="Arial" w:hAnsi="Arial" w:cs="Arial"/>
          <w:b/>
          <w:bCs/>
          <w:sz w:val="22"/>
          <w:szCs w:val="22"/>
        </w:rPr>
        <w:t>1.5 horas</w:t>
      </w:r>
    </w:p>
    <w:p w:rsidR="006F364B" w:rsidRPr="00A30889" w:rsidRDefault="006F364B" w:rsidP="00A30889">
      <w:pPr>
        <w:spacing w:line="360" w:lineRule="auto"/>
        <w:ind w:left="720" w:right="-90"/>
        <w:rPr>
          <w:rFonts w:ascii="Arial" w:hAnsi="Arial" w:cs="Arial"/>
          <w:b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ab/>
        <w:t xml:space="preserve">Descripción del curso, objetivos, medios de evaluación y ubicación en la </w:t>
      </w:r>
      <w:r w:rsidRPr="00A30889">
        <w:rPr>
          <w:rFonts w:ascii="Arial" w:hAnsi="Arial" w:cs="Arial"/>
          <w:bCs/>
          <w:sz w:val="22"/>
          <w:szCs w:val="22"/>
        </w:rPr>
        <w:tab/>
        <w:t>secuencia curricular</w:t>
      </w:r>
      <w:r w:rsidRPr="00A30889">
        <w:rPr>
          <w:rFonts w:ascii="Arial" w:hAnsi="Arial" w:cs="Arial"/>
          <w:b/>
          <w:bCs/>
          <w:sz w:val="22"/>
          <w:szCs w:val="22"/>
        </w:rPr>
        <w:t>.</w:t>
      </w:r>
      <w:r w:rsidRPr="00A30889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A30889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</w:t>
      </w:r>
    </w:p>
    <w:p w:rsidR="006F364B" w:rsidRPr="00A30889" w:rsidRDefault="001B10A4" w:rsidP="00A30889">
      <w:pPr>
        <w:spacing w:line="360" w:lineRule="auto"/>
        <w:ind w:left="2340" w:hanging="1620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Unidad I: </w:t>
      </w:r>
      <w:r w:rsidR="006F364B" w:rsidRPr="00A30889">
        <w:rPr>
          <w:rFonts w:ascii="Arial" w:hAnsi="Arial" w:cs="Arial"/>
          <w:b/>
          <w:sz w:val="22"/>
          <w:szCs w:val="22"/>
        </w:rPr>
        <w:t>Metodología científica y la p</w:t>
      </w:r>
      <w:r w:rsidR="00ED065F" w:rsidRPr="00A30889">
        <w:rPr>
          <w:rFonts w:ascii="Arial" w:hAnsi="Arial" w:cs="Arial"/>
          <w:b/>
          <w:sz w:val="22"/>
          <w:szCs w:val="22"/>
        </w:rPr>
        <w:t xml:space="preserve">ráctica profesional del Trabajo </w:t>
      </w:r>
      <w:r w:rsidR="006F364B" w:rsidRPr="00A30889">
        <w:rPr>
          <w:rFonts w:ascii="Arial" w:hAnsi="Arial" w:cs="Arial"/>
          <w:b/>
          <w:sz w:val="22"/>
          <w:szCs w:val="22"/>
        </w:rPr>
        <w:t>Social</w:t>
      </w:r>
      <w:r w:rsidR="006F364B" w:rsidRPr="00A30889">
        <w:rPr>
          <w:rFonts w:ascii="Arial" w:hAnsi="Arial" w:cs="Arial"/>
          <w:b/>
          <w:sz w:val="22"/>
          <w:szCs w:val="22"/>
        </w:rPr>
        <w:tab/>
      </w:r>
      <w:r w:rsidR="006F364B" w:rsidRPr="00A30889">
        <w:rPr>
          <w:rFonts w:ascii="Arial" w:hAnsi="Arial" w:cs="Arial"/>
          <w:b/>
          <w:sz w:val="22"/>
          <w:szCs w:val="22"/>
        </w:rPr>
        <w:tab/>
      </w:r>
      <w:r w:rsidR="006F364B" w:rsidRPr="00A30889">
        <w:rPr>
          <w:rFonts w:ascii="Arial" w:hAnsi="Arial" w:cs="Arial"/>
          <w:b/>
          <w:sz w:val="22"/>
          <w:szCs w:val="22"/>
        </w:rPr>
        <w:tab/>
      </w:r>
      <w:r w:rsidR="006F364B" w:rsidRPr="00A30889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Pr="00A30889">
        <w:rPr>
          <w:rFonts w:ascii="Arial" w:hAnsi="Arial" w:cs="Arial"/>
          <w:b/>
          <w:sz w:val="22"/>
          <w:szCs w:val="22"/>
        </w:rPr>
        <w:t xml:space="preserve">                      </w:t>
      </w:r>
      <w:r w:rsidR="00A30889">
        <w:rPr>
          <w:rFonts w:ascii="Arial" w:hAnsi="Arial" w:cs="Arial"/>
          <w:b/>
          <w:sz w:val="22"/>
          <w:szCs w:val="22"/>
        </w:rPr>
        <w:t xml:space="preserve">    </w:t>
      </w:r>
      <w:r w:rsidR="006F364B" w:rsidRPr="00A30889">
        <w:rPr>
          <w:rFonts w:ascii="Arial" w:hAnsi="Arial" w:cs="Arial"/>
          <w:b/>
          <w:sz w:val="22"/>
          <w:szCs w:val="22"/>
        </w:rPr>
        <w:t>13.5 horas</w:t>
      </w:r>
    </w:p>
    <w:p w:rsidR="006F364B" w:rsidRPr="00A30889" w:rsidRDefault="006F364B" w:rsidP="00A30889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A.   </w:t>
      </w:r>
      <w:r w:rsidR="003506CD" w:rsidRPr="00A30889">
        <w:rPr>
          <w:rFonts w:ascii="Arial" w:hAnsi="Arial" w:cs="Arial"/>
          <w:sz w:val="22"/>
          <w:szCs w:val="22"/>
        </w:rPr>
        <w:t xml:space="preserve">Trabajo en Equipo y </w:t>
      </w:r>
      <w:r w:rsidRPr="00A30889">
        <w:rPr>
          <w:rFonts w:ascii="Arial" w:hAnsi="Arial" w:cs="Arial"/>
          <w:sz w:val="22"/>
          <w:szCs w:val="22"/>
        </w:rPr>
        <w:t xml:space="preserve">La ciencia y el método científico </w:t>
      </w:r>
    </w:p>
    <w:p w:rsidR="006F364B" w:rsidRPr="00A30889" w:rsidRDefault="006F364B" w:rsidP="00A30889">
      <w:pPr>
        <w:spacing w:line="360" w:lineRule="auto"/>
        <w:ind w:left="180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</w:t>
      </w:r>
      <w:r w:rsidR="00F80BAC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>1. Ciencia y otras formas de conocimiento</w:t>
      </w:r>
    </w:p>
    <w:p w:rsidR="006F364B" w:rsidRPr="00A30889" w:rsidRDefault="006F364B" w:rsidP="00A30889">
      <w:pPr>
        <w:spacing w:line="360" w:lineRule="auto"/>
        <w:ind w:left="180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</w:t>
      </w:r>
      <w:r w:rsidR="00F80BAC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>2. Características del método científico</w:t>
      </w:r>
    </w:p>
    <w:p w:rsidR="006F364B" w:rsidRPr="00A30889" w:rsidRDefault="006F364B" w:rsidP="00A30889">
      <w:pPr>
        <w:tabs>
          <w:tab w:val="left" w:pos="2880"/>
        </w:tabs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B.   Acercamientos y métodos en la investigación social científica</w:t>
      </w:r>
    </w:p>
    <w:p w:rsidR="006F364B" w:rsidRPr="00A30889" w:rsidRDefault="006F364B" w:rsidP="00A30889">
      <w:pPr>
        <w:numPr>
          <w:ilvl w:val="0"/>
          <w:numId w:val="27"/>
        </w:numPr>
        <w:tabs>
          <w:tab w:val="left" w:pos="180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Positivista, Post-positivistas</w:t>
      </w:r>
    </w:p>
    <w:p w:rsidR="006F364B" w:rsidRPr="00A30889" w:rsidRDefault="006F364B" w:rsidP="00A30889">
      <w:pPr>
        <w:numPr>
          <w:ilvl w:val="0"/>
          <w:numId w:val="27"/>
        </w:numPr>
        <w:tabs>
          <w:tab w:val="left" w:pos="180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Teoría crítica</w:t>
      </w:r>
    </w:p>
    <w:p w:rsidR="006F364B" w:rsidRPr="00A30889" w:rsidRDefault="006F364B" w:rsidP="00A30889">
      <w:pPr>
        <w:numPr>
          <w:ilvl w:val="0"/>
          <w:numId w:val="27"/>
        </w:numPr>
        <w:tabs>
          <w:tab w:val="left" w:pos="180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Naturalista/Interpretativo</w:t>
      </w:r>
    </w:p>
    <w:p w:rsidR="006F364B" w:rsidRPr="00A30889" w:rsidRDefault="006F364B" w:rsidP="00A30889">
      <w:pPr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C.</w:t>
      </w:r>
      <w:r w:rsidRPr="00A30889">
        <w:rPr>
          <w:rFonts w:ascii="Arial" w:hAnsi="Arial" w:cs="Arial"/>
          <w:sz w:val="22"/>
          <w:szCs w:val="22"/>
        </w:rPr>
        <w:tab/>
        <w:t xml:space="preserve">  Métodos cuantitativos y cualitativos </w:t>
      </w:r>
    </w:p>
    <w:p w:rsidR="00F80BAC" w:rsidRPr="00A30889" w:rsidRDefault="006F364B" w:rsidP="00A30889">
      <w:pPr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D.</w:t>
      </w:r>
      <w:r w:rsidRPr="00A30889">
        <w:rPr>
          <w:rFonts w:ascii="Arial" w:hAnsi="Arial" w:cs="Arial"/>
          <w:sz w:val="22"/>
          <w:szCs w:val="22"/>
        </w:rPr>
        <w:tab/>
        <w:t xml:space="preserve">  Críticas y polémicas en torn</w:t>
      </w:r>
      <w:r w:rsidR="00F80BAC" w:rsidRPr="00A30889">
        <w:rPr>
          <w:rFonts w:ascii="Arial" w:hAnsi="Arial" w:cs="Arial"/>
          <w:sz w:val="22"/>
          <w:szCs w:val="22"/>
        </w:rPr>
        <w:t xml:space="preserve">o al conocimiento científico en </w:t>
      </w:r>
      <w:r w:rsidRPr="00A30889">
        <w:rPr>
          <w:rFonts w:ascii="Arial" w:hAnsi="Arial" w:cs="Arial"/>
          <w:sz w:val="22"/>
          <w:szCs w:val="22"/>
        </w:rPr>
        <w:t xml:space="preserve">las Ciencias </w:t>
      </w:r>
      <w:r w:rsidR="00F80BAC" w:rsidRPr="00A30889">
        <w:rPr>
          <w:rFonts w:ascii="Arial" w:hAnsi="Arial" w:cs="Arial"/>
          <w:sz w:val="22"/>
          <w:szCs w:val="22"/>
        </w:rPr>
        <w:t xml:space="preserve">       </w:t>
      </w:r>
    </w:p>
    <w:p w:rsidR="006F364B" w:rsidRPr="00A30889" w:rsidRDefault="00F80BAC" w:rsidP="00A30889">
      <w:pPr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</w:t>
      </w:r>
      <w:r w:rsidR="006F364B" w:rsidRPr="00A30889">
        <w:rPr>
          <w:rFonts w:ascii="Arial" w:hAnsi="Arial" w:cs="Arial"/>
          <w:sz w:val="22"/>
          <w:szCs w:val="22"/>
        </w:rPr>
        <w:t>Sociales y en el Trabajo Social.</w:t>
      </w:r>
    </w:p>
    <w:p w:rsidR="006F364B" w:rsidRPr="00A30889" w:rsidRDefault="006F364B" w:rsidP="00A30889">
      <w:pPr>
        <w:tabs>
          <w:tab w:val="left" w:pos="2700"/>
        </w:tabs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E.    Utilidad y necesidad de la investigación en Trabajo Social</w:t>
      </w:r>
    </w:p>
    <w:p w:rsidR="00F80BAC" w:rsidRPr="00A30889" w:rsidRDefault="006F364B" w:rsidP="00A30889">
      <w:pPr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F. </w:t>
      </w:r>
      <w:r w:rsidRPr="00A30889">
        <w:rPr>
          <w:rFonts w:ascii="Arial" w:hAnsi="Arial" w:cs="Arial"/>
          <w:sz w:val="22"/>
          <w:szCs w:val="22"/>
        </w:rPr>
        <w:tab/>
        <w:t xml:space="preserve">  Relaciones entre teor</w:t>
      </w:r>
      <w:r w:rsidR="00F80BAC" w:rsidRPr="00A30889">
        <w:rPr>
          <w:rFonts w:ascii="Arial" w:hAnsi="Arial" w:cs="Arial"/>
          <w:sz w:val="22"/>
          <w:szCs w:val="22"/>
        </w:rPr>
        <w:t>ía, investigación y la práctica</w:t>
      </w:r>
    </w:p>
    <w:p w:rsidR="006F364B" w:rsidRPr="00A30889" w:rsidRDefault="00F80BAC" w:rsidP="00A30889">
      <w:pPr>
        <w:spacing w:line="360" w:lineRule="auto"/>
        <w:ind w:left="1260" w:hanging="5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</w:t>
      </w:r>
      <w:r w:rsidR="006F364B" w:rsidRPr="00A30889">
        <w:rPr>
          <w:rFonts w:ascii="Arial" w:hAnsi="Arial" w:cs="Arial"/>
          <w:sz w:val="22"/>
          <w:szCs w:val="22"/>
        </w:rPr>
        <w:t>profesional del Trabajo Social.</w:t>
      </w:r>
    </w:p>
    <w:p w:rsidR="006F364B" w:rsidRPr="00A30889" w:rsidRDefault="001B10A4" w:rsidP="00A30889">
      <w:pPr>
        <w:spacing w:line="360" w:lineRule="auto"/>
        <w:ind w:left="2160" w:hanging="1440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Unidad II: </w:t>
      </w:r>
      <w:r w:rsidR="006F364B" w:rsidRPr="00A30889">
        <w:rPr>
          <w:rFonts w:ascii="Arial" w:hAnsi="Arial" w:cs="Arial"/>
          <w:b/>
          <w:sz w:val="22"/>
          <w:szCs w:val="22"/>
        </w:rPr>
        <w:t>La investigación en  Tra</w:t>
      </w:r>
      <w:r w:rsidR="00ED065F" w:rsidRPr="00A30889">
        <w:rPr>
          <w:rFonts w:ascii="Arial" w:hAnsi="Arial" w:cs="Arial"/>
          <w:b/>
          <w:sz w:val="22"/>
          <w:szCs w:val="22"/>
        </w:rPr>
        <w:t>bajo Social</w:t>
      </w:r>
      <w:r w:rsidR="00ED065F" w:rsidRPr="00A30889">
        <w:rPr>
          <w:rFonts w:ascii="Arial" w:hAnsi="Arial" w:cs="Arial"/>
          <w:b/>
          <w:sz w:val="22"/>
          <w:szCs w:val="22"/>
        </w:rPr>
        <w:tab/>
      </w:r>
      <w:r w:rsidR="00ED065F" w:rsidRPr="00A30889"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="006F364B" w:rsidRPr="00A30889">
        <w:rPr>
          <w:rFonts w:ascii="Arial" w:hAnsi="Arial" w:cs="Arial"/>
          <w:b/>
          <w:sz w:val="22"/>
          <w:szCs w:val="22"/>
        </w:rPr>
        <w:t>9 horas</w:t>
      </w:r>
    </w:p>
    <w:p w:rsidR="006F364B" w:rsidRPr="00A30889" w:rsidRDefault="006F364B" w:rsidP="00A30889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A.  Propósitos</w:t>
      </w:r>
      <w:r w:rsidRPr="00A30889">
        <w:rPr>
          <w:rFonts w:ascii="Arial" w:hAnsi="Arial" w:cs="Arial"/>
          <w:bCs/>
          <w:sz w:val="22"/>
          <w:szCs w:val="22"/>
        </w:rPr>
        <w:t xml:space="preserve"> </w:t>
      </w:r>
    </w:p>
    <w:p w:rsidR="00F80BAC" w:rsidRPr="00A30889" w:rsidRDefault="006F364B" w:rsidP="00A30889">
      <w:pPr>
        <w:numPr>
          <w:ilvl w:val="0"/>
          <w:numId w:val="3"/>
        </w:numPr>
        <w:tabs>
          <w:tab w:val="clear" w:pos="2160"/>
          <w:tab w:val="num" w:pos="1800"/>
          <w:tab w:val="left" w:pos="351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Construcción de cono</w:t>
      </w:r>
      <w:r w:rsidR="00F80BAC" w:rsidRPr="00A30889">
        <w:rPr>
          <w:rFonts w:ascii="Arial" w:hAnsi="Arial" w:cs="Arial"/>
          <w:sz w:val="22"/>
          <w:szCs w:val="22"/>
        </w:rPr>
        <w:t>cimientos para una práctica</w:t>
      </w:r>
    </w:p>
    <w:p w:rsidR="006F364B" w:rsidRPr="00A30889" w:rsidRDefault="00F80BAC" w:rsidP="00A30889">
      <w:pPr>
        <w:tabs>
          <w:tab w:val="left" w:pos="351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</w:t>
      </w:r>
      <w:r w:rsidR="006F364B" w:rsidRPr="00A30889">
        <w:rPr>
          <w:rFonts w:ascii="Arial" w:hAnsi="Arial" w:cs="Arial"/>
          <w:sz w:val="22"/>
          <w:szCs w:val="22"/>
        </w:rPr>
        <w:t xml:space="preserve">profesional basada en la evidencia. </w:t>
      </w:r>
    </w:p>
    <w:p w:rsidR="006F364B" w:rsidRPr="00A30889" w:rsidRDefault="006F364B" w:rsidP="00A30889">
      <w:pPr>
        <w:pStyle w:val="BodyTextIndent2"/>
        <w:numPr>
          <w:ilvl w:val="0"/>
          <w:numId w:val="3"/>
        </w:numPr>
        <w:tabs>
          <w:tab w:val="clear" w:pos="2160"/>
          <w:tab w:val="num" w:pos="1800"/>
        </w:tabs>
        <w:ind w:left="1800" w:hanging="360"/>
        <w:jc w:val="left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Evaluación de la efectiv</w:t>
      </w:r>
      <w:r w:rsidR="00F80BAC" w:rsidRPr="00A30889">
        <w:rPr>
          <w:rFonts w:ascii="Arial" w:hAnsi="Arial" w:cs="Arial"/>
          <w:sz w:val="22"/>
          <w:szCs w:val="22"/>
        </w:rPr>
        <w:t xml:space="preserve">idad de la práctica  - modelos, estrategias y </w:t>
      </w:r>
      <w:r w:rsidRPr="00A30889">
        <w:rPr>
          <w:rFonts w:ascii="Arial" w:hAnsi="Arial" w:cs="Arial"/>
          <w:sz w:val="22"/>
          <w:szCs w:val="22"/>
        </w:rPr>
        <w:t>técnicas de intervención</w:t>
      </w:r>
    </w:p>
    <w:p w:rsidR="006F364B" w:rsidRPr="00A30889" w:rsidRDefault="006F364B" w:rsidP="00A30889">
      <w:pPr>
        <w:numPr>
          <w:ilvl w:val="0"/>
          <w:numId w:val="3"/>
        </w:numPr>
        <w:tabs>
          <w:tab w:val="clear" w:pos="2160"/>
          <w:tab w:val="num" w:pos="1800"/>
        </w:tabs>
        <w:spacing w:line="360" w:lineRule="auto"/>
        <w:ind w:left="1800" w:hanging="36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Evaluación de la efecti</w:t>
      </w:r>
      <w:r w:rsidR="00F80BAC" w:rsidRPr="00A30889">
        <w:rPr>
          <w:rFonts w:ascii="Arial" w:hAnsi="Arial" w:cs="Arial"/>
          <w:sz w:val="22"/>
          <w:szCs w:val="22"/>
        </w:rPr>
        <w:t xml:space="preserve">vidad de programas y servicios, planificación, </w:t>
      </w:r>
      <w:r w:rsidRPr="00A30889">
        <w:rPr>
          <w:rFonts w:ascii="Arial" w:hAnsi="Arial" w:cs="Arial"/>
          <w:sz w:val="22"/>
          <w:szCs w:val="22"/>
        </w:rPr>
        <w:t>logro de objetivos y repercusiones.</w:t>
      </w:r>
    </w:p>
    <w:p w:rsidR="006F364B" w:rsidRPr="00A30889" w:rsidRDefault="006F364B" w:rsidP="00A30889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   B.  Roles del trabajador social en la investigación</w:t>
      </w:r>
    </w:p>
    <w:p w:rsidR="006F364B" w:rsidRPr="00A30889" w:rsidRDefault="006F364B" w:rsidP="00A30889">
      <w:pPr>
        <w:spacing w:line="360" w:lineRule="auto"/>
        <w:ind w:left="99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 xml:space="preserve">1.  Investigador (Practicante) 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2.  Consumidor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3.  Colaborador</w:t>
      </w:r>
    </w:p>
    <w:p w:rsidR="006F364B" w:rsidRPr="00A30889" w:rsidRDefault="006F364B" w:rsidP="00A30889">
      <w:pPr>
        <w:spacing w:line="360" w:lineRule="auto"/>
        <w:ind w:left="1260" w:hanging="36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C.  La investigación-acción como estrategia para promover la participación y el acceso al poder de poblaciones excluidas en la solución de sus problemas</w:t>
      </w:r>
      <w:r w:rsidRPr="00A30889">
        <w:rPr>
          <w:rFonts w:ascii="Arial" w:hAnsi="Arial" w:cs="Arial"/>
          <w:sz w:val="22"/>
          <w:szCs w:val="22"/>
        </w:rPr>
        <w:t>.</w:t>
      </w:r>
    </w:p>
    <w:p w:rsidR="006F364B" w:rsidRPr="00A30889" w:rsidRDefault="006F364B" w:rsidP="00A30889">
      <w:pPr>
        <w:spacing w:line="360" w:lineRule="auto"/>
        <w:ind w:firstLine="90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D.  Investigación y diversidad humana.</w:t>
      </w:r>
    </w:p>
    <w:p w:rsidR="006F364B" w:rsidRPr="00A30889" w:rsidRDefault="006F364B" w:rsidP="00A30889">
      <w:pPr>
        <w:spacing w:line="360" w:lineRule="auto"/>
        <w:ind w:firstLine="90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E.  La ética en la investigación: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1.  Reglamentación del NIH</w:t>
      </w:r>
    </w:p>
    <w:p w:rsidR="006F364B" w:rsidRPr="00A30889" w:rsidRDefault="006F364B" w:rsidP="00A3088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2.  Requisitos del IRB</w:t>
      </w:r>
      <w:r w:rsidRPr="00A30889">
        <w:rPr>
          <w:rFonts w:ascii="Arial" w:hAnsi="Arial" w:cs="Arial"/>
          <w:sz w:val="22"/>
          <w:szCs w:val="22"/>
        </w:rPr>
        <w:tab/>
      </w:r>
    </w:p>
    <w:p w:rsidR="006F364B" w:rsidRPr="00A30889" w:rsidRDefault="006F364B" w:rsidP="00A3088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3.  Engaño y divulgación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2.  Consentimiento informado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3.  Angustia y daño emocional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4.  Confidencialidad e intimidad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5.  Uso de incentivos materiales o económicos</w:t>
      </w:r>
    </w:p>
    <w:p w:rsidR="006F364B" w:rsidRPr="00A30889" w:rsidRDefault="006F364B" w:rsidP="00A30889">
      <w:pPr>
        <w:numPr>
          <w:ilvl w:val="0"/>
          <w:numId w:val="4"/>
        </w:numPr>
        <w:tabs>
          <w:tab w:val="clear" w:pos="3600"/>
          <w:tab w:val="num" w:pos="1620"/>
        </w:tabs>
        <w:spacing w:line="360" w:lineRule="auto"/>
        <w:ind w:left="1710" w:hanging="270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Usos de la investigación</w:t>
      </w:r>
    </w:p>
    <w:p w:rsidR="006F364B" w:rsidRPr="00A30889" w:rsidRDefault="00F80BAC" w:rsidP="00A3088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             </w:t>
      </w:r>
      <w:r w:rsidR="006F364B" w:rsidRPr="00A30889">
        <w:rPr>
          <w:rFonts w:ascii="Arial" w:hAnsi="Arial" w:cs="Arial"/>
          <w:bCs/>
          <w:sz w:val="22"/>
          <w:szCs w:val="22"/>
        </w:rPr>
        <w:t>F.   La política y la investigación en Trabajo Social</w:t>
      </w:r>
    </w:p>
    <w:p w:rsidR="006F364B" w:rsidRPr="00A30889" w:rsidRDefault="00ED065F" w:rsidP="00A30889">
      <w:pPr>
        <w:tabs>
          <w:tab w:val="left" w:pos="720"/>
        </w:tabs>
        <w:spacing w:line="360" w:lineRule="auto"/>
        <w:ind w:left="270"/>
        <w:outlineLvl w:val="0"/>
        <w:rPr>
          <w:rFonts w:ascii="Arial" w:hAnsi="Arial" w:cs="Arial"/>
          <w:b/>
          <w:bCs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 xml:space="preserve">    </w:t>
      </w:r>
      <w:r w:rsidR="001B10A4" w:rsidRPr="00A30889">
        <w:rPr>
          <w:rFonts w:ascii="Arial" w:hAnsi="Arial" w:cs="Arial"/>
          <w:b/>
          <w:bCs/>
          <w:sz w:val="22"/>
          <w:szCs w:val="22"/>
        </w:rPr>
        <w:t xml:space="preserve">Unidad III: </w:t>
      </w:r>
      <w:r w:rsidR="006F364B" w:rsidRPr="00A30889">
        <w:rPr>
          <w:rFonts w:ascii="Arial" w:hAnsi="Arial" w:cs="Arial"/>
          <w:b/>
          <w:bCs/>
          <w:sz w:val="22"/>
          <w:szCs w:val="22"/>
        </w:rPr>
        <w:t>Operaciones básicas</w:t>
      </w:r>
      <w:r w:rsidRPr="00A30889">
        <w:rPr>
          <w:rFonts w:ascii="Arial" w:hAnsi="Arial" w:cs="Arial"/>
          <w:b/>
          <w:bCs/>
          <w:sz w:val="22"/>
          <w:szCs w:val="22"/>
        </w:rPr>
        <w:t xml:space="preserve"> en el proceso de investigación     </w:t>
      </w:r>
      <w:r w:rsidR="001B10A4" w:rsidRPr="00A308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F364B" w:rsidRPr="00A30889">
        <w:rPr>
          <w:rFonts w:ascii="Arial" w:hAnsi="Arial" w:cs="Arial"/>
          <w:b/>
          <w:bCs/>
          <w:sz w:val="22"/>
          <w:szCs w:val="22"/>
        </w:rPr>
        <w:t>9 horas</w:t>
      </w:r>
    </w:p>
    <w:p w:rsidR="006F364B" w:rsidRPr="00A30889" w:rsidRDefault="006F364B" w:rsidP="00A30889">
      <w:pPr>
        <w:numPr>
          <w:ilvl w:val="0"/>
          <w:numId w:val="38"/>
        </w:numPr>
        <w:spacing w:line="360" w:lineRule="auto"/>
        <w:ind w:left="11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Determinación del problema a investigar</w:t>
      </w:r>
    </w:p>
    <w:p w:rsidR="006F364B" w:rsidRPr="00A30889" w:rsidRDefault="00642CED" w:rsidP="00A30889">
      <w:pPr>
        <w:tabs>
          <w:tab w:val="num" w:pos="315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6F364B" w:rsidRPr="00A30889">
        <w:rPr>
          <w:rFonts w:ascii="Arial" w:hAnsi="Arial" w:cs="Arial"/>
          <w:sz w:val="22"/>
          <w:szCs w:val="22"/>
        </w:rPr>
        <w:t>Condiciones del problema a investigar</w:t>
      </w:r>
    </w:p>
    <w:p w:rsidR="006F364B" w:rsidRPr="00A30889" w:rsidRDefault="00642CED" w:rsidP="00A30889">
      <w:pPr>
        <w:tabs>
          <w:tab w:val="num" w:pos="3150"/>
          <w:tab w:val="left" w:pos="414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</w:t>
      </w:r>
      <w:r w:rsidR="006F364B" w:rsidRPr="00A30889">
        <w:rPr>
          <w:rFonts w:ascii="Arial" w:hAnsi="Arial" w:cs="Arial"/>
          <w:sz w:val="22"/>
          <w:szCs w:val="22"/>
        </w:rPr>
        <w:t>Criterios para formular  adecuadamente un problema</w:t>
      </w:r>
    </w:p>
    <w:p w:rsidR="006F364B" w:rsidRPr="00A30889" w:rsidRDefault="00642CED" w:rsidP="00A30889">
      <w:pPr>
        <w:tabs>
          <w:tab w:val="num" w:pos="315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</w:t>
      </w:r>
      <w:r w:rsidR="006F364B" w:rsidRPr="00A30889">
        <w:rPr>
          <w:rFonts w:ascii="Arial" w:hAnsi="Arial" w:cs="Arial"/>
          <w:sz w:val="22"/>
          <w:szCs w:val="22"/>
        </w:rPr>
        <w:t>Formulación de objetivos de investigación</w:t>
      </w:r>
      <w:r w:rsidR="006F364B" w:rsidRPr="00A30889">
        <w:rPr>
          <w:rFonts w:ascii="Arial" w:hAnsi="Arial" w:cs="Arial"/>
          <w:sz w:val="22"/>
          <w:szCs w:val="22"/>
        </w:rPr>
        <w:tab/>
      </w:r>
    </w:p>
    <w:p w:rsidR="006F364B" w:rsidRPr="00A30889" w:rsidRDefault="00A30889" w:rsidP="00A30889">
      <w:pPr>
        <w:tabs>
          <w:tab w:val="left" w:pos="15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42CED" w:rsidRPr="00A30889">
        <w:rPr>
          <w:rFonts w:ascii="Arial" w:hAnsi="Arial" w:cs="Arial"/>
          <w:sz w:val="22"/>
          <w:szCs w:val="22"/>
        </w:rPr>
        <w:t xml:space="preserve">B.  </w:t>
      </w:r>
      <w:r w:rsidR="006F364B" w:rsidRPr="00A30889">
        <w:rPr>
          <w:rFonts w:ascii="Arial" w:hAnsi="Arial" w:cs="Arial"/>
          <w:sz w:val="22"/>
          <w:szCs w:val="22"/>
        </w:rPr>
        <w:t>Revisión de la literatura y elaboración del marco teórico o marco conceptual</w:t>
      </w:r>
    </w:p>
    <w:p w:rsidR="006F364B" w:rsidRPr="00A30889" w:rsidRDefault="00642CED" w:rsidP="00A30889">
      <w:pPr>
        <w:spacing w:line="360" w:lineRule="auto"/>
        <w:ind w:left="1170" w:hanging="126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   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C.  </w:t>
      </w:r>
      <w:r w:rsidR="006F364B" w:rsidRPr="00A30889">
        <w:rPr>
          <w:rFonts w:ascii="Arial" w:hAnsi="Arial" w:cs="Arial"/>
          <w:sz w:val="22"/>
          <w:szCs w:val="22"/>
        </w:rPr>
        <w:t>Formulación de preguntas de investigación, hipótesis o</w:t>
      </w:r>
      <w:r w:rsidRPr="00A30889">
        <w:rPr>
          <w:rFonts w:ascii="Arial" w:hAnsi="Arial" w:cs="Arial"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sz w:val="22"/>
          <w:szCs w:val="22"/>
        </w:rPr>
        <w:t xml:space="preserve">categorías de </w:t>
      </w:r>
      <w:r w:rsidRPr="00A30889">
        <w:rPr>
          <w:rFonts w:ascii="Arial" w:hAnsi="Arial" w:cs="Arial"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sz w:val="22"/>
          <w:szCs w:val="22"/>
        </w:rPr>
        <w:t>análisis</w:t>
      </w:r>
      <w:r w:rsidR="006F364B" w:rsidRPr="00A30889">
        <w:rPr>
          <w:rFonts w:ascii="Arial" w:hAnsi="Arial" w:cs="Arial"/>
          <w:sz w:val="22"/>
          <w:szCs w:val="22"/>
        </w:rPr>
        <w:tab/>
      </w:r>
    </w:p>
    <w:p w:rsidR="006F364B" w:rsidRPr="00A30889" w:rsidRDefault="00642CED" w:rsidP="00A30889">
      <w:pPr>
        <w:tabs>
          <w:tab w:val="num" w:pos="315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6F364B" w:rsidRPr="00A30889">
        <w:rPr>
          <w:rFonts w:ascii="Arial" w:hAnsi="Arial" w:cs="Arial"/>
          <w:sz w:val="22"/>
          <w:szCs w:val="22"/>
        </w:rPr>
        <w:t>Dimensión temporal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</w:t>
      </w:r>
      <w:r w:rsidR="006F364B" w:rsidRPr="00A30889">
        <w:rPr>
          <w:rFonts w:ascii="Arial" w:hAnsi="Arial" w:cs="Arial"/>
          <w:sz w:val="22"/>
          <w:szCs w:val="22"/>
        </w:rPr>
        <w:t>Unidad de análisis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</w:t>
      </w:r>
      <w:r w:rsidR="006F364B" w:rsidRPr="00A30889">
        <w:rPr>
          <w:rFonts w:ascii="Arial" w:hAnsi="Arial" w:cs="Arial"/>
          <w:sz w:val="22"/>
          <w:szCs w:val="22"/>
        </w:rPr>
        <w:t>Conceptos e indicadores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4. </w:t>
      </w:r>
      <w:r w:rsidR="006F364B" w:rsidRPr="00A30889">
        <w:rPr>
          <w:rFonts w:ascii="Arial" w:hAnsi="Arial" w:cs="Arial"/>
          <w:sz w:val="22"/>
          <w:szCs w:val="22"/>
        </w:rPr>
        <w:t xml:space="preserve">Niveles de medición 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5. </w:t>
      </w:r>
      <w:r w:rsidR="006F364B" w:rsidRPr="00A30889">
        <w:rPr>
          <w:rFonts w:ascii="Arial" w:hAnsi="Arial" w:cs="Arial"/>
          <w:sz w:val="22"/>
          <w:szCs w:val="22"/>
        </w:rPr>
        <w:t xml:space="preserve">Validez y confiabilidad </w:t>
      </w:r>
    </w:p>
    <w:p w:rsidR="006F364B" w:rsidRPr="00A30889" w:rsidRDefault="006F364B" w:rsidP="00A30889">
      <w:pPr>
        <w:numPr>
          <w:ilvl w:val="0"/>
          <w:numId w:val="37"/>
        </w:numPr>
        <w:spacing w:line="360" w:lineRule="auto"/>
        <w:ind w:left="11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Tipos de diseño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6F364B" w:rsidRPr="00A30889">
        <w:rPr>
          <w:rFonts w:ascii="Arial" w:hAnsi="Arial" w:cs="Arial"/>
          <w:sz w:val="22"/>
          <w:szCs w:val="22"/>
        </w:rPr>
        <w:t>Exploratorio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</w:t>
      </w:r>
      <w:r w:rsidR="006F364B" w:rsidRPr="00A30889">
        <w:rPr>
          <w:rFonts w:ascii="Arial" w:hAnsi="Arial" w:cs="Arial"/>
          <w:sz w:val="22"/>
          <w:szCs w:val="22"/>
        </w:rPr>
        <w:t>Descriptivo</w:t>
      </w:r>
    </w:p>
    <w:p w:rsidR="006F364B" w:rsidRPr="00A30889" w:rsidRDefault="00642CED" w:rsidP="00A30889">
      <w:pPr>
        <w:tabs>
          <w:tab w:val="num" w:pos="32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</w:t>
      </w:r>
      <w:r w:rsidR="006F364B" w:rsidRPr="00A30889">
        <w:rPr>
          <w:rFonts w:ascii="Arial" w:hAnsi="Arial" w:cs="Arial"/>
          <w:sz w:val="22"/>
          <w:szCs w:val="22"/>
        </w:rPr>
        <w:t>Explicativo</w:t>
      </w:r>
    </w:p>
    <w:p w:rsidR="006F364B" w:rsidRPr="00A30889" w:rsidRDefault="00642CED" w:rsidP="00A30889">
      <w:pPr>
        <w:numPr>
          <w:ilvl w:val="0"/>
          <w:numId w:val="37"/>
        </w:numPr>
        <w:spacing w:line="360" w:lineRule="auto"/>
        <w:ind w:left="11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sz w:val="22"/>
          <w:szCs w:val="22"/>
        </w:rPr>
        <w:t>Selección de participantes</w:t>
      </w:r>
    </w:p>
    <w:p w:rsidR="006F364B" w:rsidRPr="00A30889" w:rsidRDefault="00642CED" w:rsidP="00A30889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6F364B" w:rsidRPr="00A30889">
        <w:rPr>
          <w:rFonts w:ascii="Arial" w:hAnsi="Arial" w:cs="Arial"/>
          <w:sz w:val="22"/>
          <w:szCs w:val="22"/>
        </w:rPr>
        <w:t>Universo o población a estudiar</w:t>
      </w:r>
    </w:p>
    <w:p w:rsidR="006F364B" w:rsidRPr="00A30889" w:rsidRDefault="00642CED" w:rsidP="00A30889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2. M</w:t>
      </w:r>
      <w:r w:rsidR="006F364B" w:rsidRPr="00A30889">
        <w:rPr>
          <w:rFonts w:ascii="Arial" w:hAnsi="Arial" w:cs="Arial"/>
          <w:sz w:val="22"/>
          <w:szCs w:val="22"/>
        </w:rPr>
        <w:t>uestra y muestreo</w:t>
      </w:r>
    </w:p>
    <w:p w:rsidR="006F364B" w:rsidRPr="00A30889" w:rsidRDefault="007815C1" w:rsidP="00A30889">
      <w:pPr>
        <w:spacing w:line="360" w:lineRule="auto"/>
        <w:ind w:left="126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Unidad IV:</w:t>
      </w:r>
      <w:r w:rsidR="001B10A4" w:rsidRPr="00A30889">
        <w:rPr>
          <w:rFonts w:ascii="Arial" w:hAnsi="Arial" w:cs="Arial"/>
          <w:b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b/>
          <w:sz w:val="22"/>
          <w:szCs w:val="22"/>
        </w:rPr>
        <w:t>Técnicas e instrumentos de investigación</w:t>
      </w:r>
      <w:r w:rsidR="006F364B" w:rsidRPr="00A30889">
        <w:rPr>
          <w:rFonts w:ascii="Arial" w:hAnsi="Arial" w:cs="Arial"/>
          <w:sz w:val="22"/>
          <w:szCs w:val="22"/>
        </w:rPr>
        <w:tab/>
        <w:t xml:space="preserve">                 </w:t>
      </w:r>
      <w:r w:rsidR="006F364B" w:rsidRPr="00A30889">
        <w:rPr>
          <w:rFonts w:ascii="Arial" w:hAnsi="Arial" w:cs="Arial"/>
          <w:b/>
          <w:sz w:val="22"/>
          <w:szCs w:val="22"/>
        </w:rPr>
        <w:t>12 horas</w:t>
      </w:r>
    </w:p>
    <w:p w:rsidR="006F364B" w:rsidRPr="00A30889" w:rsidRDefault="006F364B" w:rsidP="00A30889">
      <w:pPr>
        <w:spacing w:line="360" w:lineRule="auto"/>
        <w:ind w:left="720" w:hanging="81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>A.  La creación de instrumentos de recopilación de datos</w:t>
      </w:r>
      <w:r w:rsidRPr="00A30889">
        <w:rPr>
          <w:rFonts w:ascii="Arial" w:hAnsi="Arial" w:cs="Arial"/>
          <w:sz w:val="22"/>
          <w:szCs w:val="22"/>
        </w:rPr>
        <w:tab/>
      </w:r>
    </w:p>
    <w:p w:rsidR="006F364B" w:rsidRPr="00A30889" w:rsidRDefault="006F364B" w:rsidP="00A30889">
      <w:pPr>
        <w:spacing w:line="360" w:lineRule="auto"/>
        <w:ind w:right="1170" w:hanging="63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="009F6EE3"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 xml:space="preserve">B.  Métodos cuantitativos </w:t>
      </w:r>
    </w:p>
    <w:p w:rsidR="006F364B" w:rsidRPr="00A30889" w:rsidRDefault="006F364B" w:rsidP="00A30889">
      <w:pPr>
        <w:numPr>
          <w:ilvl w:val="0"/>
          <w:numId w:val="18"/>
        </w:numPr>
        <w:tabs>
          <w:tab w:val="left" w:pos="1800"/>
          <w:tab w:val="left" w:pos="189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Experimentales y cuasi-experimentales</w:t>
      </w:r>
    </w:p>
    <w:p w:rsidR="006F364B" w:rsidRPr="00A30889" w:rsidRDefault="006F364B" w:rsidP="00A30889">
      <w:pPr>
        <w:spacing w:line="360" w:lineRule="auto"/>
        <w:ind w:left="-99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>2.  No experimentales (Encuestas)</w:t>
      </w:r>
    </w:p>
    <w:p w:rsidR="006F364B" w:rsidRPr="00A30889" w:rsidRDefault="006F364B" w:rsidP="00A30889">
      <w:pPr>
        <w:tabs>
          <w:tab w:val="left" w:pos="1980"/>
        </w:tabs>
        <w:spacing w:line="360" w:lineRule="auto"/>
        <w:ind w:left="99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   a.  Entrevista</w:t>
      </w:r>
    </w:p>
    <w:p w:rsidR="006F364B" w:rsidRPr="00A30889" w:rsidRDefault="009F6EE3" w:rsidP="00A30889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                    </w:t>
      </w:r>
      <w:r w:rsidR="006F364B" w:rsidRPr="00A30889">
        <w:rPr>
          <w:rFonts w:ascii="Arial" w:hAnsi="Arial" w:cs="Arial"/>
          <w:sz w:val="22"/>
          <w:szCs w:val="22"/>
        </w:rPr>
        <w:t>b</w:t>
      </w:r>
      <w:r w:rsidRPr="00A30889">
        <w:rPr>
          <w:rFonts w:ascii="Arial" w:hAnsi="Arial" w:cs="Arial"/>
          <w:sz w:val="22"/>
          <w:szCs w:val="22"/>
        </w:rPr>
        <w:t xml:space="preserve">.  </w:t>
      </w:r>
      <w:r w:rsidR="006F364B" w:rsidRPr="00A30889">
        <w:rPr>
          <w:rFonts w:ascii="Arial" w:hAnsi="Arial" w:cs="Arial"/>
          <w:sz w:val="22"/>
          <w:szCs w:val="22"/>
        </w:rPr>
        <w:t>Cuestionarios</w:t>
      </w:r>
    </w:p>
    <w:p w:rsidR="006F364B" w:rsidRPr="00A30889" w:rsidRDefault="006F364B" w:rsidP="00A30889">
      <w:pPr>
        <w:numPr>
          <w:ilvl w:val="3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Cara a cara</w:t>
      </w:r>
    </w:p>
    <w:p w:rsidR="006F364B" w:rsidRPr="00A30889" w:rsidRDefault="006F364B" w:rsidP="00A30889">
      <w:pPr>
        <w:numPr>
          <w:ilvl w:val="3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Grupo</w:t>
      </w:r>
    </w:p>
    <w:p w:rsidR="006F364B" w:rsidRPr="00A30889" w:rsidRDefault="006F364B" w:rsidP="00A30889">
      <w:pPr>
        <w:numPr>
          <w:ilvl w:val="3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Semi-supervisado (auto-administrado en presencia del investigador)</w:t>
      </w:r>
    </w:p>
    <w:p w:rsidR="006F364B" w:rsidRPr="00A30889" w:rsidRDefault="006F364B" w:rsidP="00A30889">
      <w:pPr>
        <w:numPr>
          <w:ilvl w:val="3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No supervisado (auto-administrado en ausencia del investigador, por correo o email)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      c. Escalas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      d. Libreta de campo</w:t>
      </w:r>
    </w:p>
    <w:p w:rsidR="006F364B" w:rsidRPr="00A30889" w:rsidRDefault="006F364B" w:rsidP="00A3088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      e. Guía de observación estructurada/No participativa</w:t>
      </w:r>
    </w:p>
    <w:p w:rsidR="006F364B" w:rsidRPr="00A30889" w:rsidRDefault="006F364B" w:rsidP="00A3088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C.  Métodos cualitativos</w:t>
      </w:r>
      <w:r w:rsidRPr="00A30889">
        <w:rPr>
          <w:rFonts w:ascii="Arial" w:hAnsi="Arial" w:cs="Arial"/>
          <w:sz w:val="22"/>
          <w:szCs w:val="22"/>
        </w:rPr>
        <w:tab/>
      </w:r>
    </w:p>
    <w:p w:rsidR="006F364B" w:rsidRPr="00A30889" w:rsidRDefault="006F364B" w:rsidP="00A3088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1.  Entrevista</w:t>
      </w:r>
    </w:p>
    <w:p w:rsidR="006F364B" w:rsidRPr="00A30889" w:rsidRDefault="006F364B" w:rsidP="00A30889">
      <w:pPr>
        <w:numPr>
          <w:ilvl w:val="0"/>
          <w:numId w:val="7"/>
        </w:numPr>
        <w:tabs>
          <w:tab w:val="num" w:pos="3690"/>
        </w:tabs>
        <w:spacing w:line="360" w:lineRule="auto"/>
        <w:ind w:left="1980" w:firstLine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Semi-estructurada</w:t>
      </w:r>
    </w:p>
    <w:p w:rsidR="006F364B" w:rsidRPr="00A30889" w:rsidRDefault="006F364B" w:rsidP="00A30889">
      <w:pPr>
        <w:numPr>
          <w:ilvl w:val="0"/>
          <w:numId w:val="7"/>
        </w:numPr>
        <w:tabs>
          <w:tab w:val="num" w:pos="3690"/>
        </w:tabs>
        <w:spacing w:line="360" w:lineRule="auto"/>
        <w:ind w:left="1980" w:firstLine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No estructurada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2.  Guía de preguntas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3.  Observación</w:t>
      </w:r>
    </w:p>
    <w:p w:rsidR="006F364B" w:rsidRPr="00A30889" w:rsidRDefault="006D1276" w:rsidP="00A30889">
      <w:p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                    b. </w:t>
      </w:r>
      <w:r w:rsidR="006F364B" w:rsidRPr="00A30889">
        <w:rPr>
          <w:rFonts w:ascii="Arial" w:hAnsi="Arial" w:cs="Arial"/>
          <w:sz w:val="22"/>
          <w:szCs w:val="22"/>
        </w:rPr>
        <w:t>Semi-estructurada</w:t>
      </w:r>
    </w:p>
    <w:p w:rsidR="006F364B" w:rsidRPr="00A30889" w:rsidRDefault="006D1276" w:rsidP="00A30889">
      <w:pPr>
        <w:spacing w:line="360" w:lineRule="auto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                              c. </w:t>
      </w:r>
      <w:r w:rsidR="006F364B" w:rsidRPr="00A30889">
        <w:rPr>
          <w:rFonts w:ascii="Arial" w:hAnsi="Arial" w:cs="Arial"/>
          <w:sz w:val="22"/>
          <w:szCs w:val="22"/>
        </w:rPr>
        <w:t>No estructurada</w:t>
      </w:r>
    </w:p>
    <w:p w:rsidR="006F364B" w:rsidRPr="00A30889" w:rsidRDefault="006D1276" w:rsidP="00A30889">
      <w:pPr>
        <w:spacing w:line="360" w:lineRule="auto"/>
        <w:ind w:left="198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d. </w:t>
      </w:r>
      <w:r w:rsidR="006F364B" w:rsidRPr="00A30889">
        <w:rPr>
          <w:rFonts w:ascii="Arial" w:hAnsi="Arial" w:cs="Arial"/>
          <w:sz w:val="22"/>
          <w:szCs w:val="22"/>
        </w:rPr>
        <w:t>Participativa/No participativa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4.  Etnografía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5.  Teoría emergente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6.  Entrevista fenomenológica</w:t>
      </w:r>
    </w:p>
    <w:p w:rsidR="006F364B" w:rsidRPr="00A30889" w:rsidRDefault="006F364B" w:rsidP="00A30889">
      <w:pPr>
        <w:spacing w:line="360" w:lineRule="auto"/>
        <w:ind w:left="135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 xml:space="preserve">        a. Estudio de caso</w:t>
      </w:r>
    </w:p>
    <w:p w:rsidR="006F364B" w:rsidRPr="00A30889" w:rsidRDefault="006F364B" w:rsidP="00A30889">
      <w:pPr>
        <w:spacing w:line="360" w:lineRule="auto"/>
        <w:ind w:left="126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 xml:space="preserve">        b. Historia oral</w:t>
      </w:r>
    </w:p>
    <w:p w:rsidR="006F364B" w:rsidRPr="00A30889" w:rsidRDefault="006F364B" w:rsidP="00A30889">
      <w:pPr>
        <w:tabs>
          <w:tab w:val="left" w:pos="1260"/>
        </w:tabs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7.  Análisis del discurso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8.  Análisis de narrativas</w:t>
      </w:r>
    </w:p>
    <w:p w:rsidR="006F364B" w:rsidRPr="00A30889" w:rsidRDefault="006F364B" w:rsidP="00A30889">
      <w:pPr>
        <w:spacing w:line="360" w:lineRule="auto"/>
        <w:ind w:left="630" w:hanging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        9.  Análisis de contenido</w:t>
      </w:r>
    </w:p>
    <w:p w:rsidR="006F364B" w:rsidRPr="00A30889" w:rsidRDefault="006F364B" w:rsidP="00A30889">
      <w:pPr>
        <w:tabs>
          <w:tab w:val="left" w:pos="135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D.  Análisis y comparación de ambos métodos</w:t>
      </w:r>
    </w:p>
    <w:p w:rsidR="006F364B" w:rsidRPr="00A30889" w:rsidRDefault="006F364B" w:rsidP="00A3088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E.  Triangulación </w:t>
      </w:r>
    </w:p>
    <w:p w:rsidR="006F364B" w:rsidRPr="00A30889" w:rsidRDefault="006F364B" w:rsidP="00A3088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F.  Selección del programado a utilizar en el análisis</w:t>
      </w:r>
    </w:p>
    <w:p w:rsidR="006F364B" w:rsidRPr="00A30889" w:rsidRDefault="006F364B" w:rsidP="00A3088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ab/>
        <w:t xml:space="preserve">    </w:t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="001B10A4" w:rsidRPr="00A30889">
        <w:rPr>
          <w:rFonts w:ascii="Arial" w:hAnsi="Arial" w:cs="Arial"/>
          <w:sz w:val="22"/>
          <w:szCs w:val="22"/>
        </w:rPr>
        <w:t xml:space="preserve"> </w:t>
      </w:r>
    </w:p>
    <w:p w:rsidR="006F364B" w:rsidRPr="00A30889" w:rsidRDefault="00C7284B" w:rsidP="00A30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caps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b/>
          <w:caps/>
          <w:sz w:val="22"/>
          <w:szCs w:val="22"/>
        </w:rPr>
        <w:t>X.</w:t>
      </w:r>
      <w:r w:rsidR="006F364B" w:rsidRPr="00A30889">
        <w:rPr>
          <w:rFonts w:ascii="Arial" w:hAnsi="Arial" w:cs="Arial"/>
          <w:b/>
          <w:caps/>
          <w:sz w:val="22"/>
          <w:szCs w:val="22"/>
        </w:rPr>
        <w:tab/>
        <w:t>T</w:t>
      </w:r>
      <w:r w:rsidR="006F364B" w:rsidRPr="00A30889">
        <w:rPr>
          <w:rFonts w:ascii="Arial" w:hAnsi="Arial" w:cs="Arial"/>
          <w:b/>
          <w:sz w:val="22"/>
          <w:szCs w:val="22"/>
        </w:rPr>
        <w:t>écnicas</w:t>
      </w:r>
      <w:r w:rsidR="006F364B" w:rsidRPr="00A30889">
        <w:rPr>
          <w:rFonts w:ascii="Arial" w:hAnsi="Arial" w:cs="Arial"/>
          <w:b/>
          <w:caps/>
          <w:sz w:val="22"/>
          <w:szCs w:val="22"/>
        </w:rPr>
        <w:t xml:space="preserve"> </w:t>
      </w:r>
      <w:r w:rsidR="007815C1" w:rsidRPr="00A30889">
        <w:rPr>
          <w:rFonts w:ascii="Arial" w:hAnsi="Arial" w:cs="Arial"/>
          <w:b/>
          <w:sz w:val="22"/>
          <w:szCs w:val="22"/>
        </w:rPr>
        <w:t>i</w:t>
      </w:r>
      <w:r w:rsidR="006F364B" w:rsidRPr="00A30889">
        <w:rPr>
          <w:rFonts w:ascii="Arial" w:hAnsi="Arial" w:cs="Arial"/>
          <w:b/>
          <w:sz w:val="22"/>
          <w:szCs w:val="22"/>
        </w:rPr>
        <w:t>nstruccionales</w:t>
      </w:r>
      <w:r w:rsidR="00EE4508" w:rsidRPr="00A30889">
        <w:rPr>
          <w:rFonts w:ascii="Arial" w:hAnsi="Arial" w:cs="Arial"/>
          <w:b/>
          <w:sz w:val="22"/>
          <w:szCs w:val="22"/>
        </w:rPr>
        <w:t xml:space="preserve">                      </w:t>
      </w:r>
      <w:r w:rsidR="007815C1" w:rsidRPr="00A30889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EE4508" w:rsidRPr="00A30889">
        <w:rPr>
          <w:rFonts w:ascii="Arial" w:hAnsi="Arial" w:cs="Arial"/>
          <w:b/>
          <w:sz w:val="22"/>
          <w:szCs w:val="22"/>
        </w:rPr>
        <w:t>Total de Horas: 45</w:t>
      </w:r>
    </w:p>
    <w:p w:rsidR="006F364B" w:rsidRPr="00A30889" w:rsidRDefault="004D48D2" w:rsidP="00A30889">
      <w:pPr>
        <w:tabs>
          <w:tab w:val="left" w:pos="1440"/>
          <w:tab w:val="left" w:pos="153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6F364B" w:rsidRPr="00A30889">
        <w:rPr>
          <w:rFonts w:ascii="Arial" w:hAnsi="Arial" w:cs="Arial"/>
          <w:sz w:val="22"/>
          <w:szCs w:val="22"/>
        </w:rPr>
        <w:t xml:space="preserve">Conferencia con discusión </w:t>
      </w:r>
    </w:p>
    <w:p w:rsidR="006F364B" w:rsidRPr="00A30889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</w:t>
      </w:r>
      <w:r w:rsidR="006F364B" w:rsidRPr="00A30889">
        <w:rPr>
          <w:rFonts w:ascii="Arial" w:hAnsi="Arial" w:cs="Arial"/>
          <w:sz w:val="22"/>
          <w:szCs w:val="22"/>
        </w:rPr>
        <w:t>Ejercicios de aplicación en la sala de clases</w:t>
      </w:r>
    </w:p>
    <w:p w:rsidR="006F364B" w:rsidRPr="00A30889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</w:t>
      </w:r>
      <w:r w:rsidR="006F364B" w:rsidRPr="00A30889">
        <w:rPr>
          <w:rFonts w:ascii="Arial" w:hAnsi="Arial" w:cs="Arial"/>
          <w:sz w:val="22"/>
          <w:szCs w:val="22"/>
        </w:rPr>
        <w:t>Trabajo cooperativo en subgrupos</w:t>
      </w:r>
    </w:p>
    <w:p w:rsidR="006F364B" w:rsidRPr="00A30889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4. </w:t>
      </w:r>
      <w:r w:rsidR="006F364B" w:rsidRPr="00A30889">
        <w:rPr>
          <w:rFonts w:ascii="Arial" w:hAnsi="Arial" w:cs="Arial"/>
          <w:sz w:val="22"/>
          <w:szCs w:val="22"/>
        </w:rPr>
        <w:t>Proyección de películas</w:t>
      </w:r>
    </w:p>
    <w:p w:rsidR="006F364B" w:rsidRPr="00A30889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5. </w:t>
      </w:r>
      <w:r w:rsidR="006F364B" w:rsidRPr="00A30889">
        <w:rPr>
          <w:rFonts w:ascii="Arial" w:hAnsi="Arial" w:cs="Arial"/>
          <w:sz w:val="22"/>
          <w:szCs w:val="22"/>
        </w:rPr>
        <w:t xml:space="preserve">Instrucción asistida por computadora  </w:t>
      </w:r>
    </w:p>
    <w:p w:rsidR="006F364B" w:rsidRPr="00A30889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6. </w:t>
      </w:r>
      <w:r w:rsidR="006F364B" w:rsidRPr="00A30889">
        <w:rPr>
          <w:rFonts w:ascii="Arial" w:hAnsi="Arial" w:cs="Arial"/>
          <w:sz w:val="22"/>
          <w:szCs w:val="22"/>
        </w:rPr>
        <w:t>Propuesta de Investigación</w:t>
      </w:r>
    </w:p>
    <w:p w:rsidR="006F364B" w:rsidRDefault="004D48D2" w:rsidP="00A30889">
      <w:pPr>
        <w:tabs>
          <w:tab w:val="left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7. </w:t>
      </w:r>
      <w:r w:rsidR="006F364B" w:rsidRPr="00A30889">
        <w:rPr>
          <w:rFonts w:ascii="Arial" w:hAnsi="Arial" w:cs="Arial"/>
          <w:sz w:val="22"/>
          <w:szCs w:val="22"/>
        </w:rPr>
        <w:t>Presentación de estudiantes</w:t>
      </w:r>
    </w:p>
    <w:p w:rsidR="00C7284B" w:rsidRPr="00A30889" w:rsidRDefault="006F364B" w:rsidP="00A30889">
      <w:pPr>
        <w:pStyle w:val="Heading3"/>
        <w:spacing w:line="36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 w:rsidRPr="00A30889">
        <w:rPr>
          <w:rFonts w:ascii="Arial" w:hAnsi="Arial" w:cs="Arial"/>
          <w:bCs/>
          <w:caps/>
          <w:sz w:val="22"/>
          <w:szCs w:val="22"/>
        </w:rPr>
        <w:t>XI.</w:t>
      </w:r>
      <w:r w:rsidRPr="00A30889">
        <w:rPr>
          <w:rFonts w:ascii="Arial" w:hAnsi="Arial" w:cs="Arial"/>
          <w:bCs/>
          <w:caps/>
          <w:sz w:val="22"/>
          <w:szCs w:val="22"/>
        </w:rPr>
        <w:tab/>
      </w:r>
      <w:r w:rsidRPr="00A30889">
        <w:rPr>
          <w:rFonts w:ascii="Arial" w:hAnsi="Arial" w:cs="Arial"/>
          <w:bCs/>
          <w:sz w:val="22"/>
          <w:szCs w:val="22"/>
        </w:rPr>
        <w:t>Recursos mínimos disponibles o requeridos</w:t>
      </w:r>
    </w:p>
    <w:p w:rsidR="00006E27" w:rsidRPr="00A30889" w:rsidRDefault="00006E27" w:rsidP="00A30889">
      <w:pPr>
        <w:pStyle w:val="Heading3"/>
        <w:spacing w:line="360" w:lineRule="auto"/>
        <w:ind w:left="1440"/>
        <w:jc w:val="left"/>
        <w:rPr>
          <w:rFonts w:ascii="Arial" w:hAnsi="Arial" w:cs="Arial"/>
          <w:b w:val="0"/>
          <w:sz w:val="22"/>
          <w:szCs w:val="22"/>
        </w:rPr>
      </w:pPr>
      <w:r w:rsidRPr="00A30889">
        <w:rPr>
          <w:rFonts w:ascii="Arial" w:hAnsi="Arial" w:cs="Arial"/>
          <w:b w:val="0"/>
          <w:sz w:val="22"/>
          <w:szCs w:val="22"/>
        </w:rPr>
        <w:t>1</w:t>
      </w:r>
      <w:r w:rsidR="004D48D2" w:rsidRPr="00A30889">
        <w:rPr>
          <w:rFonts w:ascii="Arial" w:hAnsi="Arial" w:cs="Arial"/>
          <w:sz w:val="22"/>
          <w:szCs w:val="22"/>
        </w:rPr>
        <w:t xml:space="preserve">. </w:t>
      </w:r>
      <w:r w:rsidR="006F364B" w:rsidRPr="00A30889">
        <w:rPr>
          <w:rFonts w:ascii="Arial" w:hAnsi="Arial" w:cs="Arial"/>
          <w:b w:val="0"/>
          <w:sz w:val="22"/>
          <w:szCs w:val="22"/>
        </w:rPr>
        <w:t xml:space="preserve">Computadoras (provistas por la Institución).  Se utilizarán las </w:t>
      </w:r>
    </w:p>
    <w:p w:rsidR="00006E27" w:rsidRPr="00A30889" w:rsidRDefault="006F364B" w:rsidP="00A30889">
      <w:pPr>
        <w:pStyle w:val="Heading3"/>
        <w:spacing w:line="360" w:lineRule="auto"/>
        <w:ind w:left="1440" w:firstLine="270"/>
        <w:jc w:val="left"/>
        <w:rPr>
          <w:rFonts w:ascii="Arial" w:hAnsi="Arial" w:cs="Arial"/>
          <w:b w:val="0"/>
          <w:sz w:val="22"/>
          <w:szCs w:val="22"/>
        </w:rPr>
      </w:pPr>
      <w:r w:rsidRPr="00A30889">
        <w:rPr>
          <w:rFonts w:ascii="Arial" w:hAnsi="Arial" w:cs="Arial"/>
          <w:b w:val="0"/>
          <w:sz w:val="22"/>
          <w:szCs w:val="22"/>
        </w:rPr>
        <w:t xml:space="preserve">instalaciones del laboratorio de computadoras del Edificio de Nuevo </w:t>
      </w:r>
    </w:p>
    <w:p w:rsidR="006F364B" w:rsidRPr="00A30889" w:rsidRDefault="006F364B" w:rsidP="00A30889">
      <w:pPr>
        <w:pStyle w:val="Heading3"/>
        <w:spacing w:line="360" w:lineRule="auto"/>
        <w:ind w:left="1440" w:firstLine="270"/>
        <w:jc w:val="left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b w:val="0"/>
          <w:sz w:val="22"/>
          <w:szCs w:val="22"/>
        </w:rPr>
        <w:t>Arte, Trabajo Social o según disponibles en la UPRH</w:t>
      </w:r>
    </w:p>
    <w:p w:rsidR="006F364B" w:rsidRPr="00A30889" w:rsidRDefault="004D48D2" w:rsidP="00A30889">
      <w:pPr>
        <w:spacing w:line="360" w:lineRule="auto"/>
        <w:ind w:left="1710" w:hanging="27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</w:t>
      </w:r>
      <w:r w:rsidR="006F364B" w:rsidRPr="00A30889">
        <w:rPr>
          <w:rFonts w:ascii="Arial" w:hAnsi="Arial" w:cs="Arial"/>
          <w:sz w:val="22"/>
          <w:szCs w:val="22"/>
        </w:rPr>
        <w:t>Computadora portátil y proyector (disponibles en salones de clase o laboratorio)</w:t>
      </w:r>
    </w:p>
    <w:p w:rsidR="006F364B" w:rsidRPr="00A30889" w:rsidRDefault="004D48D2" w:rsidP="00A30889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</w:t>
      </w:r>
      <w:r w:rsidR="006F364B" w:rsidRPr="00A30889">
        <w:rPr>
          <w:rFonts w:ascii="Arial" w:hAnsi="Arial" w:cs="Arial"/>
          <w:sz w:val="22"/>
          <w:szCs w:val="22"/>
        </w:rPr>
        <w:t>Televisores/Videos/DVD</w:t>
      </w:r>
    </w:p>
    <w:p w:rsidR="006F364B" w:rsidRPr="00A30889" w:rsidRDefault="00E572AF" w:rsidP="00A30889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      XII.     Acomodo R</w:t>
      </w:r>
      <w:r w:rsidR="006F364B" w:rsidRPr="00A30889">
        <w:rPr>
          <w:rFonts w:ascii="Arial" w:hAnsi="Arial" w:cs="Arial"/>
          <w:b/>
          <w:sz w:val="22"/>
          <w:szCs w:val="22"/>
        </w:rPr>
        <w:t xml:space="preserve">azonable </w:t>
      </w:r>
    </w:p>
    <w:p w:rsidR="00A30889" w:rsidRPr="004C26AC" w:rsidRDefault="00006E27" w:rsidP="00A30889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 xml:space="preserve"> </w:t>
      </w:r>
      <w:r w:rsidR="00A30889">
        <w:rPr>
          <w:rFonts w:ascii="Arial" w:hAnsi="Arial" w:cs="Arial"/>
          <w:b/>
          <w:sz w:val="22"/>
          <w:szCs w:val="22"/>
        </w:rPr>
        <w:tab/>
      </w:r>
      <w:r w:rsidR="00A30889">
        <w:rPr>
          <w:rFonts w:ascii="Arial" w:hAnsi="Arial" w:cs="Arial"/>
          <w:b/>
          <w:sz w:val="22"/>
          <w:szCs w:val="22"/>
        </w:rPr>
        <w:tab/>
      </w:r>
      <w:r w:rsidR="00A30889" w:rsidRPr="004C26AC">
        <w:rPr>
          <w:rFonts w:ascii="Arial" w:hAnsi="Arial" w:cs="Arial"/>
          <w:b/>
          <w:sz w:val="22"/>
          <w:szCs w:val="22"/>
        </w:rPr>
        <w:t>Derechos de estudiantes con impedimentos:</w:t>
      </w:r>
      <w:r w:rsidR="00A30889" w:rsidRPr="004C26AC">
        <w:rPr>
          <w:rFonts w:ascii="Arial" w:hAnsi="Arial" w:cs="Arial"/>
          <w:sz w:val="22"/>
          <w:szCs w:val="22"/>
        </w:rPr>
        <w:t xml:space="preserve"> la UPRH cumple con la Ley  </w:t>
      </w:r>
    </w:p>
    <w:p w:rsidR="00A30889" w:rsidRDefault="00A30889" w:rsidP="00A30889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4C26AC">
        <w:rPr>
          <w:rFonts w:ascii="Arial" w:hAnsi="Arial" w:cs="Arial"/>
          <w:sz w:val="22"/>
          <w:szCs w:val="22"/>
        </w:rPr>
        <w:tab/>
      </w:r>
      <w:r w:rsidRPr="004C26AC">
        <w:rPr>
          <w:rFonts w:ascii="Arial" w:hAnsi="Arial" w:cs="Arial"/>
          <w:sz w:val="22"/>
          <w:szCs w:val="22"/>
        </w:rPr>
        <w:tab/>
        <w:t xml:space="preserve">ADA (American With Disabilities Act) y  ley 51 (servicios educativos integrales para </w:t>
      </w:r>
    </w:p>
    <w:p w:rsidR="00A30889" w:rsidRPr="004C26AC" w:rsidRDefault="00A30889" w:rsidP="00A30889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26AC">
        <w:rPr>
          <w:rFonts w:ascii="Arial" w:hAnsi="Arial" w:cs="Arial"/>
          <w:sz w:val="22"/>
          <w:szCs w:val="22"/>
        </w:rPr>
        <w:t>personas con impedimentos) para garantizar igualdad en el acceso a la educación y servicios. Estudiantes con impedimentos deben informar al profesor, en la primera semana de clases, sobre sus necesidades especiales o de acomodo razonable en la tarjeta de información y visitar la Oficina de Servicios a Estudiantes con Impedimentos (OSEI) a la brevedad posible. La información será mantenida bajo estricta confidencialidad.</w:t>
      </w:r>
    </w:p>
    <w:p w:rsidR="006F364B" w:rsidRPr="00A30889" w:rsidRDefault="00E572AF" w:rsidP="00A30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XIII.</w:t>
      </w:r>
      <w:r w:rsidRPr="00A30889">
        <w:rPr>
          <w:rFonts w:ascii="Arial" w:hAnsi="Arial" w:cs="Arial"/>
          <w:b/>
          <w:sz w:val="22"/>
          <w:szCs w:val="22"/>
        </w:rPr>
        <w:tab/>
        <w:t>Integridad A</w:t>
      </w:r>
      <w:r w:rsidR="006F364B" w:rsidRPr="00A30889">
        <w:rPr>
          <w:rFonts w:ascii="Arial" w:hAnsi="Arial" w:cs="Arial"/>
          <w:b/>
          <w:sz w:val="22"/>
          <w:szCs w:val="22"/>
        </w:rPr>
        <w:t>cadémica</w:t>
      </w:r>
    </w:p>
    <w:p w:rsidR="00755E80" w:rsidRPr="00A30889" w:rsidRDefault="006F364B" w:rsidP="00A30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La Universidad de Puerto Rico (UPR) promueve los más altos estándares de integridad académica y científica.  El Artículo 6.2 del Reglamento General de Estudiantes de la UPR (Certificación JS 13 2009-2010)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Asimismo, la conducta fraudulenta se refiere a “la conducta con intención de defraudar, incluyendo pero sin limitarse a, la alteración maliciosa o falsificación de calificaciones, expedientes, tarjetas de identificación u otros documentos oficiales de la UPR o de cualquier otra institución.” Cualquiera de estas acciones estará sujeta a sanciones disciplinarias en conformidad con el procedimiento disciplinario establecido en el Reglamento General de Estudiantes de la UPR vigente.</w:t>
      </w:r>
    </w:p>
    <w:p w:rsidR="00755E80" w:rsidRPr="00A30889" w:rsidRDefault="00755E80" w:rsidP="00A30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55E80" w:rsidRPr="00A30889" w:rsidRDefault="00755E80" w:rsidP="00A30889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2"/>
        </w:rPr>
      </w:pPr>
      <w:r w:rsidRPr="00A30889">
        <w:rPr>
          <w:rFonts w:ascii="Arial" w:hAnsi="Arial" w:cs="Arial"/>
          <w:szCs w:val="22"/>
        </w:rPr>
        <w:t>Nota: Los programas académicos y a facultad a cargo de los cursos deberá “denunciar” cualquier conducta o práctica particular que constituya deshonestidad académica y las sanciones aplicables, de acuerdo a la naturaleza del curso. Las sanciones impuestas deberán guardar relación con la severidad de la ofensa, propenderán a la formación cívica y ética del estudiante y se orientarán al bienestar de la comunidad universitaria (Art 6.5- Reglamento General de Estudiantes de la UPR).</w:t>
      </w:r>
    </w:p>
    <w:p w:rsidR="006F364B" w:rsidRPr="00A30889" w:rsidRDefault="006F364B" w:rsidP="00A3088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364B" w:rsidRPr="00A30889" w:rsidRDefault="006F364B" w:rsidP="00A30889">
      <w:pPr>
        <w:pStyle w:val="Heading3"/>
        <w:spacing w:line="360" w:lineRule="auto"/>
        <w:rPr>
          <w:rFonts w:ascii="Arial" w:hAnsi="Arial" w:cs="Arial"/>
          <w:bCs/>
          <w:strike/>
          <w:sz w:val="22"/>
          <w:szCs w:val="22"/>
        </w:rPr>
      </w:pPr>
      <w:r w:rsidRPr="00A30889">
        <w:rPr>
          <w:rFonts w:ascii="Arial" w:hAnsi="Arial" w:cs="Arial"/>
          <w:bCs/>
          <w:sz w:val="22"/>
          <w:szCs w:val="22"/>
        </w:rPr>
        <w:t>XIV</w:t>
      </w:r>
      <w:r w:rsidR="00E572AF" w:rsidRPr="00A30889">
        <w:rPr>
          <w:rFonts w:ascii="Arial" w:hAnsi="Arial" w:cs="Arial"/>
          <w:bCs/>
          <w:sz w:val="22"/>
          <w:szCs w:val="22"/>
        </w:rPr>
        <w:t>.</w:t>
      </w:r>
      <w:r w:rsidR="00E572AF" w:rsidRPr="00A30889">
        <w:rPr>
          <w:rFonts w:ascii="Arial" w:hAnsi="Arial" w:cs="Arial"/>
          <w:bCs/>
          <w:sz w:val="22"/>
          <w:szCs w:val="22"/>
        </w:rPr>
        <w:tab/>
        <w:t>Sistema de C</w:t>
      </w:r>
      <w:r w:rsidRPr="00A30889">
        <w:rPr>
          <w:rFonts w:ascii="Arial" w:hAnsi="Arial" w:cs="Arial"/>
          <w:bCs/>
          <w:sz w:val="22"/>
          <w:szCs w:val="22"/>
        </w:rPr>
        <w:t xml:space="preserve">alificación </w:t>
      </w:r>
    </w:p>
    <w:p w:rsidR="006F364B" w:rsidRPr="00A30889" w:rsidRDefault="006F364B" w:rsidP="00A30889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Distribución de actividades de evaluación:</w:t>
      </w:r>
    </w:p>
    <w:p w:rsidR="006F364B" w:rsidRPr="00A30889" w:rsidRDefault="006F364B" w:rsidP="00A30889">
      <w:pPr>
        <w:spacing w:line="360" w:lineRule="auto"/>
        <w:ind w:left="1440"/>
        <w:jc w:val="both"/>
        <w:outlineLvl w:val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1. </w:t>
      </w:r>
      <w:r w:rsidR="00A30889">
        <w:rPr>
          <w:rFonts w:ascii="Arial" w:hAnsi="Arial" w:cs="Arial"/>
          <w:sz w:val="22"/>
          <w:szCs w:val="22"/>
        </w:rPr>
        <w:t>Examen parcial unidad I</w:t>
      </w:r>
      <w:r w:rsid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ab/>
        <w:t xml:space="preserve">      </w:t>
      </w:r>
      <w:r w:rsidRPr="00A30889">
        <w:rPr>
          <w:rFonts w:ascii="Arial" w:hAnsi="Arial" w:cs="Arial"/>
          <w:sz w:val="22"/>
          <w:szCs w:val="22"/>
        </w:rPr>
        <w:t>10%</w:t>
      </w:r>
    </w:p>
    <w:p w:rsidR="006F364B" w:rsidRPr="00A30889" w:rsidRDefault="006F364B" w:rsidP="00A30889">
      <w:pPr>
        <w:spacing w:line="360" w:lineRule="auto"/>
        <w:ind w:left="1080"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2. Examen parcial unidad II y  III </w:t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="00A30889">
        <w:rPr>
          <w:rFonts w:ascii="Arial" w:hAnsi="Arial" w:cs="Arial"/>
          <w:sz w:val="22"/>
          <w:szCs w:val="22"/>
        </w:rPr>
        <w:t xml:space="preserve">          </w:t>
      </w:r>
      <w:r w:rsidRPr="00A30889">
        <w:rPr>
          <w:rFonts w:ascii="Arial" w:hAnsi="Arial" w:cs="Arial"/>
          <w:sz w:val="22"/>
          <w:szCs w:val="22"/>
        </w:rPr>
        <w:t xml:space="preserve">     </w:t>
      </w:r>
      <w:r w:rsidR="002E7011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 10%</w:t>
      </w:r>
    </w:p>
    <w:p w:rsidR="006F364B" w:rsidRPr="00A30889" w:rsidRDefault="006F364B" w:rsidP="00A30889">
      <w:pPr>
        <w:spacing w:line="360" w:lineRule="auto"/>
        <w:ind w:left="1080"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3. Asistencia a clases                                                             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     5%</w:t>
      </w:r>
    </w:p>
    <w:p w:rsidR="006F364B" w:rsidRPr="00A30889" w:rsidRDefault="006F364B" w:rsidP="00A30889">
      <w:pPr>
        <w:spacing w:line="360" w:lineRule="auto"/>
        <w:ind w:left="1080"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4. Participación de reuniones de equipo de investigación     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    15%</w:t>
      </w:r>
    </w:p>
    <w:p w:rsidR="006F364B" w:rsidRPr="00A30889" w:rsidRDefault="006F364B" w:rsidP="00A30889">
      <w:pPr>
        <w:spacing w:line="360" w:lineRule="auto"/>
        <w:ind w:left="1080" w:firstLine="360"/>
        <w:jc w:val="both"/>
        <w:outlineLvl w:val="0"/>
        <w:rPr>
          <w:rFonts w:ascii="Arial" w:hAnsi="Arial" w:cs="Arial"/>
          <w:strike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 xml:space="preserve">5. Ejercicios y Asignaciones                                                 </w:t>
      </w:r>
      <w:r w:rsid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      10%</w:t>
      </w:r>
    </w:p>
    <w:p w:rsidR="006F364B" w:rsidRPr="00A30889" w:rsidRDefault="006F364B" w:rsidP="00A30889">
      <w:pPr>
        <w:spacing w:line="360" w:lineRule="auto"/>
        <w:ind w:left="2520" w:hanging="108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6. Entrega de borrador de propuesta</w:t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</w:r>
      <w:r w:rsidRPr="00A30889">
        <w:rPr>
          <w:rFonts w:ascii="Arial" w:hAnsi="Arial" w:cs="Arial"/>
          <w:sz w:val="22"/>
          <w:szCs w:val="22"/>
        </w:rPr>
        <w:tab/>
        <w:t xml:space="preserve">           </w:t>
      </w:r>
      <w:r w:rsidR="002E7011" w:rsidRPr="00A30889">
        <w:rPr>
          <w:rFonts w:ascii="Arial" w:hAnsi="Arial" w:cs="Arial"/>
          <w:sz w:val="22"/>
          <w:szCs w:val="22"/>
        </w:rPr>
        <w:t xml:space="preserve"> </w:t>
      </w:r>
      <w:r w:rsidR="00A30889">
        <w:rPr>
          <w:rFonts w:ascii="Arial" w:hAnsi="Arial" w:cs="Arial"/>
          <w:sz w:val="22"/>
          <w:szCs w:val="22"/>
        </w:rPr>
        <w:t xml:space="preserve">       </w:t>
      </w:r>
      <w:r w:rsidRPr="00A30889">
        <w:rPr>
          <w:rFonts w:ascii="Arial" w:hAnsi="Arial" w:cs="Arial"/>
          <w:sz w:val="22"/>
          <w:szCs w:val="22"/>
        </w:rPr>
        <w:t>20%</w:t>
      </w:r>
    </w:p>
    <w:p w:rsidR="006F364B" w:rsidRPr="00A30889" w:rsidRDefault="006F364B" w:rsidP="00A30889">
      <w:pPr>
        <w:spacing w:line="360" w:lineRule="auto"/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A30889">
        <w:rPr>
          <w:rFonts w:ascii="Arial" w:hAnsi="Arial" w:cs="Arial"/>
          <w:sz w:val="22"/>
          <w:szCs w:val="22"/>
        </w:rPr>
        <w:t>7. Trabajo Final - Propuesta de I</w:t>
      </w:r>
      <w:r w:rsidR="00A30889">
        <w:rPr>
          <w:rFonts w:ascii="Arial" w:hAnsi="Arial" w:cs="Arial"/>
          <w:sz w:val="22"/>
          <w:szCs w:val="22"/>
        </w:rPr>
        <w:t xml:space="preserve">nvestigación                      </w:t>
      </w:r>
      <w:r w:rsidRPr="00A30889">
        <w:rPr>
          <w:rFonts w:ascii="Arial" w:hAnsi="Arial" w:cs="Arial"/>
          <w:sz w:val="22"/>
          <w:szCs w:val="22"/>
        </w:rPr>
        <w:t xml:space="preserve">  </w:t>
      </w:r>
      <w:r w:rsidR="002E7011" w:rsidRPr="00A30889">
        <w:rPr>
          <w:rFonts w:ascii="Arial" w:hAnsi="Arial" w:cs="Arial"/>
          <w:sz w:val="22"/>
          <w:szCs w:val="22"/>
        </w:rPr>
        <w:t xml:space="preserve"> </w:t>
      </w:r>
      <w:r w:rsidRPr="00A30889">
        <w:rPr>
          <w:rFonts w:ascii="Arial" w:hAnsi="Arial" w:cs="Arial"/>
          <w:sz w:val="22"/>
          <w:szCs w:val="22"/>
        </w:rPr>
        <w:t xml:space="preserve">     </w:t>
      </w:r>
      <w:r w:rsidRPr="00A30889">
        <w:rPr>
          <w:rFonts w:ascii="Arial" w:hAnsi="Arial" w:cs="Arial"/>
          <w:sz w:val="22"/>
          <w:szCs w:val="22"/>
          <w:u w:val="single"/>
        </w:rPr>
        <w:t>30%</w:t>
      </w:r>
    </w:p>
    <w:p w:rsidR="006F364B" w:rsidRPr="00A30889" w:rsidRDefault="00A30889" w:rsidP="00A308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6F364B" w:rsidRPr="00A30889">
        <w:rPr>
          <w:rFonts w:ascii="Arial" w:hAnsi="Arial" w:cs="Arial"/>
          <w:b/>
          <w:sz w:val="22"/>
          <w:szCs w:val="22"/>
        </w:rPr>
        <w:tab/>
      </w:r>
      <w:r w:rsidR="002E7011" w:rsidRPr="00A30889">
        <w:rPr>
          <w:rFonts w:ascii="Arial" w:hAnsi="Arial" w:cs="Arial"/>
          <w:b/>
          <w:sz w:val="22"/>
          <w:szCs w:val="22"/>
        </w:rPr>
        <w:t xml:space="preserve"> </w:t>
      </w:r>
      <w:r w:rsidR="006F364B" w:rsidRPr="00A308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6F364B" w:rsidRPr="00A30889">
        <w:rPr>
          <w:rFonts w:ascii="Arial" w:hAnsi="Arial" w:cs="Arial"/>
          <w:b/>
          <w:sz w:val="22"/>
          <w:szCs w:val="22"/>
        </w:rPr>
        <w:t>100%</w:t>
      </w:r>
    </w:p>
    <w:p w:rsidR="006F364B" w:rsidRPr="00A30889" w:rsidRDefault="00E572AF" w:rsidP="00A30889">
      <w:pPr>
        <w:numPr>
          <w:ilvl w:val="0"/>
          <w:numId w:val="15"/>
        </w:numPr>
        <w:spacing w:line="360" w:lineRule="auto"/>
        <w:ind w:right="576"/>
        <w:rPr>
          <w:rFonts w:ascii="Arial" w:hAnsi="Arial" w:cs="Arial"/>
          <w:b/>
          <w:sz w:val="22"/>
          <w:szCs w:val="22"/>
        </w:rPr>
      </w:pPr>
      <w:r w:rsidRPr="00A30889">
        <w:rPr>
          <w:rFonts w:ascii="Arial" w:hAnsi="Arial" w:cs="Arial"/>
          <w:b/>
          <w:sz w:val="22"/>
          <w:szCs w:val="22"/>
        </w:rPr>
        <w:t>Escala de C</w:t>
      </w:r>
      <w:r w:rsidR="006F364B" w:rsidRPr="00A30889">
        <w:rPr>
          <w:rFonts w:ascii="Arial" w:hAnsi="Arial" w:cs="Arial"/>
          <w:b/>
          <w:sz w:val="22"/>
          <w:szCs w:val="22"/>
        </w:rPr>
        <w:t>alificación</w:t>
      </w:r>
      <w:r w:rsidR="006F364B" w:rsidRPr="00A30889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6F364B" w:rsidRPr="00A30889" w:rsidRDefault="006F364B" w:rsidP="00A30889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</w:rPr>
      </w:pPr>
      <w:r w:rsidRPr="00A30889">
        <w:rPr>
          <w:rFonts w:ascii="Arial" w:hAnsi="Arial" w:cs="Arial"/>
          <w:caps/>
          <w:sz w:val="22"/>
          <w:szCs w:val="22"/>
        </w:rPr>
        <w:t>100-90</w:t>
      </w:r>
      <w:r w:rsidRPr="00A30889">
        <w:rPr>
          <w:rFonts w:ascii="Arial" w:hAnsi="Arial" w:cs="Arial"/>
          <w:caps/>
          <w:sz w:val="22"/>
          <w:szCs w:val="22"/>
        </w:rPr>
        <w:tab/>
        <w:t>A</w:t>
      </w:r>
    </w:p>
    <w:p w:rsidR="006F364B" w:rsidRPr="00A30889" w:rsidRDefault="006F364B" w:rsidP="00A30889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</w:rPr>
      </w:pPr>
      <w:r w:rsidRPr="00A30889">
        <w:rPr>
          <w:rFonts w:ascii="Arial" w:hAnsi="Arial" w:cs="Arial"/>
          <w:caps/>
          <w:sz w:val="22"/>
          <w:szCs w:val="22"/>
        </w:rPr>
        <w:t xml:space="preserve">  89-80</w:t>
      </w:r>
      <w:r w:rsidRPr="00A30889">
        <w:rPr>
          <w:rFonts w:ascii="Arial" w:hAnsi="Arial" w:cs="Arial"/>
          <w:caps/>
          <w:sz w:val="22"/>
          <w:szCs w:val="22"/>
        </w:rPr>
        <w:tab/>
        <w:t>B</w:t>
      </w:r>
    </w:p>
    <w:p w:rsidR="006F364B" w:rsidRPr="00A30889" w:rsidRDefault="006F364B" w:rsidP="00A30889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</w:rPr>
      </w:pPr>
      <w:r w:rsidRPr="00A30889">
        <w:rPr>
          <w:rFonts w:ascii="Arial" w:hAnsi="Arial" w:cs="Arial"/>
          <w:caps/>
          <w:sz w:val="22"/>
          <w:szCs w:val="22"/>
        </w:rPr>
        <w:t xml:space="preserve">  79-70</w:t>
      </w:r>
      <w:r w:rsidRPr="00A30889">
        <w:rPr>
          <w:rFonts w:ascii="Arial" w:hAnsi="Arial" w:cs="Arial"/>
          <w:caps/>
          <w:sz w:val="22"/>
          <w:szCs w:val="22"/>
        </w:rPr>
        <w:tab/>
        <w:t>C*</w:t>
      </w:r>
    </w:p>
    <w:p w:rsidR="006F364B" w:rsidRPr="00A30889" w:rsidRDefault="006F364B" w:rsidP="00A30889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</w:rPr>
      </w:pPr>
      <w:r w:rsidRPr="00A30889">
        <w:rPr>
          <w:rFonts w:ascii="Arial" w:hAnsi="Arial" w:cs="Arial"/>
          <w:caps/>
          <w:sz w:val="22"/>
          <w:szCs w:val="22"/>
        </w:rPr>
        <w:t xml:space="preserve">  69-60</w:t>
      </w:r>
      <w:r w:rsidRPr="00A30889">
        <w:rPr>
          <w:rFonts w:ascii="Arial" w:hAnsi="Arial" w:cs="Arial"/>
          <w:caps/>
          <w:sz w:val="22"/>
          <w:szCs w:val="22"/>
        </w:rPr>
        <w:tab/>
        <w:t>D</w:t>
      </w:r>
    </w:p>
    <w:p w:rsidR="006F364B" w:rsidRPr="00A30889" w:rsidRDefault="00A30889" w:rsidP="00A30889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59-0</w:t>
      </w:r>
      <w:r>
        <w:rPr>
          <w:rFonts w:ascii="Arial" w:hAnsi="Arial" w:cs="Arial"/>
          <w:caps/>
          <w:sz w:val="22"/>
          <w:szCs w:val="22"/>
        </w:rPr>
        <w:tab/>
      </w:r>
      <w:r w:rsidR="006F364B" w:rsidRPr="00A30889">
        <w:rPr>
          <w:rFonts w:ascii="Arial" w:hAnsi="Arial" w:cs="Arial"/>
          <w:caps/>
          <w:sz w:val="22"/>
          <w:szCs w:val="22"/>
        </w:rPr>
        <w:t>F</w:t>
      </w:r>
    </w:p>
    <w:p w:rsidR="00A30889" w:rsidRPr="004C26AC" w:rsidRDefault="00A30889" w:rsidP="00A30889">
      <w:pPr>
        <w:tabs>
          <w:tab w:val="left" w:pos="8730"/>
        </w:tabs>
        <w:spacing w:line="360" w:lineRule="auto"/>
        <w:ind w:left="90" w:right="576"/>
        <w:rPr>
          <w:rFonts w:ascii="Arial" w:hAnsi="Arial" w:cs="Arial"/>
          <w:szCs w:val="22"/>
        </w:rPr>
      </w:pPr>
      <w:r w:rsidRPr="004C26AC">
        <w:rPr>
          <w:rFonts w:ascii="Arial" w:hAnsi="Arial" w:cs="Arial"/>
          <w:bCs/>
          <w:caps/>
          <w:szCs w:val="22"/>
        </w:rPr>
        <w:t>*</w:t>
      </w:r>
      <w:r w:rsidRPr="004C26AC">
        <w:rPr>
          <w:rFonts w:ascii="Arial" w:hAnsi="Arial" w:cs="Arial"/>
          <w:szCs w:val="22"/>
        </w:rPr>
        <w:t>Según la Certificación 2001-02-81, “Los estudiantes del  Programa de Trabajo Social deberán aprobar los cursos de  concentración con una calificación de “C” ó más”</w:t>
      </w:r>
    </w:p>
    <w:p w:rsidR="006F364B" w:rsidRPr="00A30889" w:rsidRDefault="006F364B" w:rsidP="00A30889">
      <w:pPr>
        <w:spacing w:line="360" w:lineRule="auto"/>
        <w:ind w:right="576"/>
        <w:rPr>
          <w:rFonts w:ascii="Arial" w:hAnsi="Arial" w:cs="Arial"/>
          <w:b/>
          <w:smallCaps/>
          <w:sz w:val="22"/>
          <w:szCs w:val="22"/>
        </w:rPr>
      </w:pPr>
    </w:p>
    <w:p w:rsidR="006F364B" w:rsidRDefault="006F364B" w:rsidP="006F364B">
      <w:pPr>
        <w:ind w:right="576"/>
        <w:rPr>
          <w:rFonts w:ascii="Arial" w:hAnsi="Arial" w:cs="Arial"/>
          <w:b/>
          <w:sz w:val="22"/>
          <w:szCs w:val="24"/>
        </w:rPr>
      </w:pPr>
      <w:r w:rsidRPr="00A30889">
        <w:rPr>
          <w:rFonts w:ascii="Arial" w:hAnsi="Arial" w:cs="Arial"/>
          <w:b/>
          <w:smallCaps/>
          <w:sz w:val="22"/>
          <w:szCs w:val="24"/>
        </w:rPr>
        <w:t>XV.</w:t>
      </w:r>
      <w:r w:rsidRPr="00A30889">
        <w:rPr>
          <w:rFonts w:ascii="Arial" w:hAnsi="Arial" w:cs="Arial"/>
          <w:b/>
          <w:smallCaps/>
          <w:sz w:val="22"/>
          <w:szCs w:val="24"/>
        </w:rPr>
        <w:tab/>
      </w:r>
      <w:r w:rsidRPr="00A30889">
        <w:rPr>
          <w:rFonts w:ascii="Arial" w:hAnsi="Arial" w:cs="Arial"/>
          <w:b/>
          <w:sz w:val="22"/>
          <w:szCs w:val="24"/>
        </w:rPr>
        <w:t>Bibliografía</w:t>
      </w:r>
    </w:p>
    <w:p w:rsidR="00563A7F" w:rsidRDefault="00563A7F" w:rsidP="006F364B">
      <w:pPr>
        <w:ind w:right="576"/>
        <w:rPr>
          <w:rFonts w:ascii="Arial" w:hAnsi="Arial" w:cs="Arial"/>
          <w:b/>
          <w:sz w:val="22"/>
          <w:szCs w:val="24"/>
        </w:rPr>
      </w:pPr>
    </w:p>
    <w:p w:rsidR="00805DEE" w:rsidRPr="0052316B" w:rsidRDefault="00805DEE" w:rsidP="00805DEE">
      <w:pPr>
        <w:numPr>
          <w:ilvl w:val="0"/>
          <w:numId w:val="16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2316B">
        <w:rPr>
          <w:rFonts w:ascii="Arial" w:hAnsi="Arial" w:cs="Arial"/>
          <w:b/>
          <w:sz w:val="22"/>
          <w:szCs w:val="22"/>
        </w:rPr>
        <w:t xml:space="preserve">Libro de texto: </w:t>
      </w:r>
    </w:p>
    <w:p w:rsidR="00805DEE" w:rsidRPr="0052316B" w:rsidRDefault="00805DEE" w:rsidP="00805DEE">
      <w:pPr>
        <w:numPr>
          <w:ilvl w:val="12"/>
          <w:numId w:val="0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05DEE" w:rsidRPr="0052316B" w:rsidRDefault="00805DEE" w:rsidP="00805DEE">
      <w:pPr>
        <w:numPr>
          <w:ilvl w:val="12"/>
          <w:numId w:val="0"/>
        </w:numPr>
        <w:tabs>
          <w:tab w:val="left" w:pos="-1080"/>
          <w:tab w:val="left" w:pos="-360"/>
          <w:tab w:val="left" w:pos="720"/>
          <w:tab w:val="left" w:pos="1080"/>
          <w:tab w:val="left" w:pos="1260"/>
          <w:tab w:val="left" w:pos="1620"/>
          <w:tab w:val="left" w:pos="2160"/>
          <w:tab w:val="left" w:pos="3960"/>
          <w:tab w:val="left" w:pos="4680"/>
          <w:tab w:val="left" w:pos="5400"/>
          <w:tab w:val="left" w:pos="6120"/>
          <w:tab w:val="left" w:pos="6840"/>
          <w:tab w:val="right" w:pos="756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Rubin, A. &amp; Babbie, E (2014).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Research Methods for Social Work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(8va. ed.). Belmont, CA: Thomson.</w:t>
      </w:r>
    </w:p>
    <w:p w:rsidR="00805DEE" w:rsidRPr="0052316B" w:rsidRDefault="00805DEE" w:rsidP="00805DE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b/>
          <w:bCs/>
          <w:sz w:val="22"/>
          <w:szCs w:val="22"/>
        </w:rPr>
        <w:t>Referencias opcionales:</w:t>
      </w:r>
    </w:p>
    <w:p w:rsidR="00805DEE" w:rsidRPr="0052316B" w:rsidRDefault="00805DEE" w:rsidP="00805DEE">
      <w:pPr>
        <w:ind w:left="108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>Abu-Bader, S. (2011). Statistical methods in Social Science research. Illinois: Lyceum Books Inc..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Alston, M. &amp; Bowles, W. (2013).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Research for Social Work: An introduction to methods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3ra. ed). </w:t>
      </w:r>
      <w:r w:rsidRPr="0052316B">
        <w:rPr>
          <w:rFonts w:ascii="Arial" w:hAnsi="Arial" w:cs="Arial"/>
          <w:sz w:val="22"/>
          <w:szCs w:val="22"/>
          <w:lang w:val="es-ES"/>
        </w:rPr>
        <w:t xml:space="preserve">Oxon: Routledge. 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  <w:lang w:val="es-ES"/>
        </w:rPr>
        <w:t>Ander</w:t>
      </w:r>
      <w:r w:rsidRPr="0052316B">
        <w:rPr>
          <w:rFonts w:ascii="Arial" w:hAnsi="Arial" w:cs="Arial"/>
          <w:sz w:val="22"/>
          <w:szCs w:val="22"/>
        </w:rPr>
        <w:t xml:space="preserve">-Egg, E. (2001). </w:t>
      </w:r>
      <w:r w:rsidRPr="0052316B">
        <w:rPr>
          <w:rFonts w:ascii="Arial" w:hAnsi="Arial" w:cs="Arial"/>
          <w:i/>
          <w:sz w:val="22"/>
          <w:szCs w:val="22"/>
        </w:rPr>
        <w:t>Métodos y Técnicas de Investigación Social I- Acerca del conocimiento y del pensar científico</w:t>
      </w:r>
      <w:r w:rsidRPr="0052316B">
        <w:rPr>
          <w:rFonts w:ascii="Arial" w:hAnsi="Arial" w:cs="Arial"/>
          <w:sz w:val="22"/>
          <w:szCs w:val="22"/>
        </w:rPr>
        <w:t>. Buenos Aires: Lumen.</w:t>
      </w:r>
    </w:p>
    <w:p w:rsidR="00805DEE" w:rsidRPr="0052316B" w:rsidRDefault="00805DEE" w:rsidP="00805DEE">
      <w:pPr>
        <w:ind w:left="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Ander-Egg, E. (2004). </w:t>
      </w:r>
      <w:r w:rsidRPr="0052316B">
        <w:rPr>
          <w:rFonts w:ascii="Arial" w:hAnsi="Arial" w:cs="Arial"/>
          <w:i/>
          <w:sz w:val="22"/>
          <w:szCs w:val="22"/>
        </w:rPr>
        <w:t>Métodos y Técnicas de Investigación Social II- La ciencia: su método y la expresión del conocimiento científico</w:t>
      </w:r>
      <w:r w:rsidRPr="0052316B">
        <w:rPr>
          <w:rFonts w:ascii="Arial" w:hAnsi="Arial" w:cs="Arial"/>
          <w:sz w:val="22"/>
          <w:szCs w:val="22"/>
        </w:rPr>
        <w:t>.  Buenos Aires: Lumen.</w:t>
      </w:r>
    </w:p>
    <w:p w:rsidR="00805DEE" w:rsidRPr="0052316B" w:rsidRDefault="00805DEE" w:rsidP="00805DEE">
      <w:pPr>
        <w:ind w:left="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Ander-Egg, E. (2000). </w:t>
      </w:r>
      <w:r w:rsidRPr="0052316B">
        <w:rPr>
          <w:rFonts w:ascii="Arial" w:hAnsi="Arial" w:cs="Arial"/>
          <w:i/>
          <w:sz w:val="22"/>
          <w:szCs w:val="22"/>
        </w:rPr>
        <w:t>Métodos y Técnicas de Investigación Social III- Cómo organizar el trabajo de investigación</w:t>
      </w:r>
      <w:r w:rsidRPr="0052316B">
        <w:rPr>
          <w:rFonts w:ascii="Arial" w:hAnsi="Arial" w:cs="Arial"/>
          <w:sz w:val="22"/>
          <w:szCs w:val="22"/>
        </w:rPr>
        <w:t>.  Buenos Aires: Lumen.</w:t>
      </w:r>
    </w:p>
    <w:p w:rsidR="00805DEE" w:rsidRPr="0052316B" w:rsidRDefault="00805DEE" w:rsidP="00805DEE">
      <w:pPr>
        <w:ind w:left="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tabs>
          <w:tab w:val="left" w:pos="4050"/>
        </w:tabs>
        <w:ind w:left="1440" w:right="14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Ander-Egg, E. (2003). </w:t>
      </w:r>
      <w:r w:rsidRPr="0052316B">
        <w:rPr>
          <w:rFonts w:ascii="Arial" w:hAnsi="Arial" w:cs="Arial"/>
          <w:i/>
          <w:sz w:val="22"/>
          <w:szCs w:val="22"/>
        </w:rPr>
        <w:t>Métodos y Técnicas de Investigación Social IV- Técnicas para la recogida de datos e información</w:t>
      </w:r>
      <w:r w:rsidRPr="0052316B">
        <w:rPr>
          <w:rFonts w:ascii="Arial" w:hAnsi="Arial" w:cs="Arial"/>
          <w:sz w:val="22"/>
          <w:szCs w:val="22"/>
        </w:rPr>
        <w:t>.  Buenos Aires: Lumen.</w:t>
      </w:r>
    </w:p>
    <w:p w:rsidR="00805DEE" w:rsidRPr="0052316B" w:rsidRDefault="00805DEE" w:rsidP="00805DEE">
      <w:pPr>
        <w:tabs>
          <w:tab w:val="left" w:pos="720"/>
        </w:tabs>
        <w:ind w:right="14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bCs/>
          <w:color w:val="000000"/>
          <w:sz w:val="22"/>
          <w:szCs w:val="22"/>
        </w:rPr>
        <w:tab/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Alvarado, Eliam. &amp; Borges, Blanca (2004). </w:t>
      </w:r>
      <w:r w:rsidRPr="0052316B">
        <w:rPr>
          <w:rFonts w:ascii="Arial" w:hAnsi="Arial" w:cs="Arial"/>
          <w:i/>
          <w:sz w:val="22"/>
          <w:szCs w:val="22"/>
        </w:rPr>
        <w:t>Guía Práctica</w:t>
      </w:r>
      <w:r w:rsidRPr="0052316B">
        <w:rPr>
          <w:rFonts w:ascii="Arial" w:hAnsi="Arial" w:cs="Arial"/>
          <w:sz w:val="22"/>
          <w:szCs w:val="22"/>
        </w:rPr>
        <w:t>. Hato Rey: Publicaciones Puertorriqueñas.</w:t>
      </w:r>
    </w:p>
    <w:p w:rsidR="00805DEE" w:rsidRPr="0052316B" w:rsidRDefault="00805DEE" w:rsidP="00805DEE">
      <w:pPr>
        <w:outlineLvl w:val="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ab/>
        <w:t xml:space="preserve">Babbie, E. (2000). Fundamentos de la investigación social. México:  Thomson. </w:t>
      </w: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ab/>
        <w:t xml:space="preserve">Burgos, N. (2011). </w:t>
      </w:r>
      <w:r w:rsidRPr="0052316B">
        <w:rPr>
          <w:rFonts w:ascii="Arial" w:hAnsi="Arial" w:cs="Arial"/>
          <w:i/>
          <w:sz w:val="22"/>
          <w:szCs w:val="22"/>
          <w:lang w:val="es-ES"/>
        </w:rPr>
        <w:t>Investigación cualitativa: Miradas desde el Trabajo Social</w:t>
      </w:r>
      <w:r w:rsidRPr="0052316B">
        <w:rPr>
          <w:rFonts w:ascii="Arial" w:hAnsi="Arial" w:cs="Arial"/>
          <w:sz w:val="22"/>
          <w:szCs w:val="22"/>
          <w:lang w:val="es-ES"/>
        </w:rPr>
        <w:t xml:space="preserve">.  Buenos Aires: Espacio Editorial. </w:t>
      </w: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ab/>
      </w:r>
      <w:r w:rsidRPr="0052316B">
        <w:rPr>
          <w:rFonts w:ascii="Arial" w:hAnsi="Arial" w:cs="Arial"/>
          <w:bCs/>
          <w:iCs/>
          <w:sz w:val="22"/>
          <w:szCs w:val="22"/>
          <w:lang w:val="es-ES"/>
        </w:rPr>
        <w:t>Dubois, B. &amp; Krogsrud, M. (2013).  Social Work: An Empowering Profession (8va. edición).  Ohio: Pearson Education.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B73180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</w:rPr>
        <w:t xml:space="preserve">*Fals Borda, O. E. Rodríguez, C.  (1987). </w:t>
      </w:r>
      <w:r w:rsidRPr="0052316B">
        <w:rPr>
          <w:rFonts w:ascii="Arial" w:hAnsi="Arial" w:cs="Arial"/>
          <w:i/>
          <w:sz w:val="22"/>
          <w:szCs w:val="22"/>
        </w:rPr>
        <w:t>Investigación Participativa</w:t>
      </w:r>
      <w:r w:rsidRPr="0052316B">
        <w:rPr>
          <w:rFonts w:ascii="Arial" w:hAnsi="Arial" w:cs="Arial"/>
          <w:sz w:val="22"/>
          <w:szCs w:val="22"/>
        </w:rPr>
        <w:t xml:space="preserve">.  </w:t>
      </w:r>
      <w:r w:rsidRPr="00B73180">
        <w:rPr>
          <w:rFonts w:ascii="Arial" w:hAnsi="Arial" w:cs="Arial"/>
          <w:sz w:val="22"/>
          <w:szCs w:val="22"/>
          <w:lang w:val="en-US"/>
        </w:rPr>
        <w:t>Montevideo: Instituto del Hombre.</w:t>
      </w:r>
    </w:p>
    <w:p w:rsidR="00805DEE" w:rsidRPr="00B73180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i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>Faulkner, S. &amp;Faulkner, C. (2014)</w:t>
      </w:r>
      <w:r w:rsidRPr="0052316B">
        <w:rPr>
          <w:rFonts w:ascii="Arial" w:hAnsi="Arial" w:cs="Arial"/>
          <w:i/>
          <w:sz w:val="22"/>
          <w:szCs w:val="22"/>
          <w:lang w:val="en-US"/>
        </w:rPr>
        <w:t>. Research Methods for Social Workers:</w:t>
      </w:r>
      <w:r w:rsidRPr="0052316B">
        <w:rPr>
          <w:lang w:val="en-US"/>
        </w:rPr>
        <w:t xml:space="preserve"> </w:t>
      </w:r>
      <w:r w:rsidRPr="0052316B">
        <w:rPr>
          <w:rFonts w:ascii="Arial" w:hAnsi="Arial" w:cs="Arial"/>
          <w:i/>
          <w:sz w:val="22"/>
          <w:szCs w:val="22"/>
          <w:lang w:val="en-US"/>
        </w:rPr>
        <w:t>A Practice-Based Approach (2da. ed.)</w:t>
      </w:r>
      <w:r w:rsidRPr="0052316B">
        <w:rPr>
          <w:rFonts w:ascii="Arial" w:hAnsi="Arial" w:cs="Arial"/>
          <w:sz w:val="22"/>
          <w:szCs w:val="22"/>
          <w:lang w:val="en-US"/>
        </w:rPr>
        <w:t>. Illinois: Lyceum Books Inc.</w:t>
      </w:r>
      <w:r w:rsidRPr="0052316B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Grinnell, R. M. (2013).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Social Work Research and Evaluation.  Quantitative and Qualitative Approaches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(10ma. ed.) New York: Oxford University Press.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Hernández, R., Fernández, C. &amp; Baptista, P. (2014). </w:t>
      </w:r>
      <w:r w:rsidRPr="0052316B">
        <w:rPr>
          <w:rFonts w:ascii="Arial" w:hAnsi="Arial" w:cs="Arial"/>
          <w:i/>
          <w:sz w:val="22"/>
          <w:szCs w:val="22"/>
          <w:lang w:val="es-ES"/>
        </w:rPr>
        <w:t xml:space="preserve">Metodología de la Investigación </w:t>
      </w:r>
      <w:r w:rsidRPr="0052316B">
        <w:rPr>
          <w:rFonts w:ascii="Arial" w:hAnsi="Arial" w:cs="Arial"/>
          <w:sz w:val="22"/>
          <w:szCs w:val="22"/>
          <w:lang w:val="es-ES"/>
        </w:rPr>
        <w:t>(6ta. ed.) México: Mc Graw Hill.</w:t>
      </w:r>
    </w:p>
    <w:p w:rsidR="00805DEE" w:rsidRPr="0052316B" w:rsidRDefault="00805DEE" w:rsidP="00805DEE">
      <w:pPr>
        <w:ind w:left="1397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 xml:space="preserve">Lucca, N. </w:t>
      </w:r>
      <w:r w:rsidRPr="0052316B">
        <w:rPr>
          <w:rFonts w:ascii="Arial" w:hAnsi="Arial" w:cs="Arial"/>
          <w:sz w:val="22"/>
          <w:szCs w:val="22"/>
        </w:rPr>
        <w:t xml:space="preserve">&amp; Berríos, R. (2009). </w:t>
      </w:r>
      <w:r w:rsidRPr="0052316B">
        <w:rPr>
          <w:rFonts w:ascii="Arial" w:hAnsi="Arial" w:cs="Arial"/>
          <w:i/>
          <w:sz w:val="22"/>
          <w:szCs w:val="22"/>
        </w:rPr>
        <w:t>Investigación Cualitativa: Fundamentos, diseños y estrategias (2da. ed.).</w:t>
      </w:r>
      <w:r w:rsidRPr="0052316B">
        <w:rPr>
          <w:rFonts w:ascii="Arial" w:hAnsi="Arial" w:cs="Arial"/>
          <w:sz w:val="22"/>
          <w:szCs w:val="22"/>
        </w:rPr>
        <w:t xml:space="preserve"> Cataño: Ediciones SM.</w:t>
      </w:r>
      <w:r w:rsidRPr="0052316B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</w:rPr>
        <w:t xml:space="preserve">Lucca, N. &amp; Berríos, R. (2013). </w:t>
      </w:r>
      <w:r w:rsidRPr="0052316B">
        <w:rPr>
          <w:rFonts w:ascii="Arial" w:hAnsi="Arial" w:cs="Arial"/>
          <w:i/>
          <w:sz w:val="22"/>
          <w:szCs w:val="22"/>
        </w:rPr>
        <w:t>Investigación Cualitativa: Una perspectiva transdisciplinaria.</w:t>
      </w:r>
      <w:r w:rsidRPr="0052316B">
        <w:rPr>
          <w:rFonts w:ascii="Arial" w:hAnsi="Arial" w:cs="Arial"/>
          <w:sz w:val="22"/>
          <w:szCs w:val="22"/>
        </w:rPr>
        <w:t xml:space="preserve"> </w:t>
      </w:r>
      <w:r w:rsidRPr="0052316B">
        <w:rPr>
          <w:rFonts w:ascii="Arial" w:hAnsi="Arial" w:cs="Arial"/>
          <w:sz w:val="22"/>
          <w:szCs w:val="22"/>
          <w:lang w:val="en-US"/>
        </w:rPr>
        <w:t>Cataño: Ediciones SM.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Marlow, C. (2011).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Research Methods for Generalist Practice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(5 ta. ed.). </w:t>
      </w:r>
      <w:r w:rsidRPr="0052316B">
        <w:rPr>
          <w:rFonts w:ascii="Arial" w:hAnsi="Arial" w:cs="Arial"/>
          <w:sz w:val="22"/>
          <w:szCs w:val="22"/>
          <w:lang w:val="es-ES"/>
        </w:rPr>
        <w:t>Belmont, CA: Cengage. Learning.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 xml:space="preserve">Martínez, H. &amp; Ávila, E. (2010). </w:t>
      </w:r>
      <w:r w:rsidRPr="0052316B">
        <w:rPr>
          <w:rFonts w:ascii="Arial" w:hAnsi="Arial" w:cs="Arial"/>
          <w:i/>
          <w:sz w:val="22"/>
          <w:szCs w:val="22"/>
          <w:lang w:val="es-ES"/>
        </w:rPr>
        <w:t>Metodología de la investigación</w:t>
      </w:r>
      <w:r w:rsidRPr="0052316B">
        <w:rPr>
          <w:rFonts w:ascii="Arial" w:hAnsi="Arial" w:cs="Arial"/>
          <w:sz w:val="22"/>
          <w:szCs w:val="22"/>
          <w:lang w:val="es-ES"/>
        </w:rPr>
        <w:t>. México: Cengage.    Learning.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  <w:lang w:val="es-ES"/>
        </w:rPr>
        <w:t xml:space="preserve">Medina, M. (2010). </w:t>
      </w:r>
      <w:r w:rsidRPr="0052316B">
        <w:rPr>
          <w:rFonts w:ascii="Arial" w:hAnsi="Arial" w:cs="Arial"/>
          <w:i/>
          <w:sz w:val="22"/>
          <w:szCs w:val="22"/>
          <w:lang w:val="es-ES"/>
        </w:rPr>
        <w:t>Construcción de cuestionarios para la investigación educativa</w:t>
      </w:r>
      <w:r w:rsidRPr="0052316B">
        <w:rPr>
          <w:rFonts w:ascii="Arial" w:hAnsi="Arial" w:cs="Arial"/>
          <w:sz w:val="22"/>
          <w:szCs w:val="22"/>
          <w:lang w:val="es-ES"/>
        </w:rPr>
        <w:t xml:space="preserve">. San Juan: Experts Consultants Inc. 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397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  <w:lang w:val="es-ES"/>
        </w:rPr>
        <w:t xml:space="preserve">Ortiz, F. (2007). </w:t>
      </w:r>
      <w:r w:rsidRPr="0052316B">
        <w:rPr>
          <w:rFonts w:ascii="Arial" w:hAnsi="Arial" w:cs="Arial"/>
          <w:i/>
          <w:sz w:val="22"/>
          <w:szCs w:val="22"/>
        </w:rPr>
        <w:t>La entrevista de investigación en las Ciencias Sociales</w:t>
      </w:r>
      <w:r w:rsidRPr="0052316B">
        <w:rPr>
          <w:rFonts w:ascii="Arial" w:hAnsi="Arial" w:cs="Arial"/>
          <w:sz w:val="22"/>
          <w:szCs w:val="22"/>
        </w:rPr>
        <w:t>. México: Limusa Noriega Editores.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Ortiz, F. (2006). </w:t>
      </w:r>
      <w:r w:rsidRPr="0052316B">
        <w:rPr>
          <w:rFonts w:ascii="Arial" w:hAnsi="Arial" w:cs="Arial"/>
          <w:i/>
          <w:sz w:val="22"/>
          <w:szCs w:val="22"/>
        </w:rPr>
        <w:t>Diccionario de metodología de la investigación científica</w:t>
      </w:r>
      <w:r w:rsidRPr="0052316B">
        <w:rPr>
          <w:rFonts w:ascii="Arial" w:hAnsi="Arial" w:cs="Arial"/>
          <w:sz w:val="22"/>
          <w:szCs w:val="22"/>
        </w:rPr>
        <w:t>. (2da ed.).  México: Limusa Noriega Editores.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*Ortiz, V. (1987). Violencia en la Investigación.  </w:t>
      </w:r>
      <w:r w:rsidRPr="0052316B">
        <w:rPr>
          <w:rFonts w:ascii="Arial" w:hAnsi="Arial" w:cs="Arial"/>
          <w:i/>
          <w:sz w:val="22"/>
          <w:szCs w:val="22"/>
        </w:rPr>
        <w:t>Revista Ecuménica.14-16</w:t>
      </w:r>
      <w:r w:rsidRPr="0052316B">
        <w:rPr>
          <w:rFonts w:ascii="Arial" w:hAnsi="Arial" w:cs="Arial"/>
          <w:sz w:val="22"/>
          <w:szCs w:val="22"/>
        </w:rPr>
        <w:t>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Ponce, O. (1998). </w:t>
      </w:r>
      <w:r w:rsidRPr="0052316B">
        <w:rPr>
          <w:rFonts w:ascii="Arial" w:hAnsi="Arial" w:cs="Arial"/>
          <w:i/>
          <w:sz w:val="22"/>
          <w:szCs w:val="22"/>
        </w:rPr>
        <w:t>Redacción de Informes de Investigación</w:t>
      </w:r>
      <w:r w:rsidRPr="0052316B">
        <w:rPr>
          <w:rFonts w:ascii="Arial" w:hAnsi="Arial" w:cs="Arial"/>
          <w:sz w:val="22"/>
          <w:szCs w:val="22"/>
        </w:rPr>
        <w:t>. Hato Rey: Publicaciones Puertorriqueñas.</w:t>
      </w:r>
    </w:p>
    <w:p w:rsidR="00805DEE" w:rsidRPr="0052316B" w:rsidRDefault="00805DEE" w:rsidP="00805DEE">
      <w:pPr>
        <w:ind w:left="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720"/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sz w:val="22"/>
          <w:szCs w:val="22"/>
        </w:rPr>
        <w:t>Quintana, J. (2004</w:t>
      </w:r>
      <w:r w:rsidRPr="0052316B">
        <w:rPr>
          <w:rFonts w:ascii="Arial" w:hAnsi="Arial" w:cs="Arial"/>
          <w:i/>
          <w:sz w:val="22"/>
          <w:szCs w:val="22"/>
        </w:rPr>
        <w:t>). Aprenda a investigar.</w:t>
      </w:r>
      <w:r w:rsidRPr="0052316B">
        <w:rPr>
          <w:rFonts w:ascii="Arial" w:hAnsi="Arial" w:cs="Arial"/>
          <w:sz w:val="22"/>
          <w:szCs w:val="22"/>
        </w:rPr>
        <w:t xml:space="preserve"> Puerto Rico. </w:t>
      </w:r>
      <w:r w:rsidRPr="0052316B">
        <w:rPr>
          <w:rFonts w:ascii="Arial" w:hAnsi="Arial" w:cs="Arial"/>
          <w:sz w:val="22"/>
          <w:szCs w:val="22"/>
          <w:lang w:val="es-ES"/>
        </w:rPr>
        <w:t>Techné.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position w:val="6"/>
          <w:sz w:val="22"/>
          <w:szCs w:val="22"/>
        </w:rPr>
        <w:footnoteReference w:customMarkFollows="1" w:id="1"/>
        <w:sym w:font="Symbol" w:char="F02A"/>
      </w:r>
      <w:r w:rsidRPr="0052316B">
        <w:rPr>
          <w:rFonts w:ascii="Arial" w:hAnsi="Arial" w:cs="Arial"/>
          <w:sz w:val="22"/>
          <w:szCs w:val="22"/>
        </w:rPr>
        <w:t xml:space="preserve">Rivera, A.  (1997). </w:t>
      </w:r>
      <w:r w:rsidRPr="0052316B">
        <w:rPr>
          <w:rFonts w:ascii="Arial" w:hAnsi="Arial" w:cs="Arial"/>
          <w:i/>
          <w:sz w:val="22"/>
          <w:szCs w:val="22"/>
        </w:rPr>
        <w:t>Metodología científica en la práctica profesional del Trabajo Social en el continuo educativo</w:t>
      </w:r>
      <w:r w:rsidRPr="0052316B">
        <w:rPr>
          <w:rFonts w:ascii="Arial" w:hAnsi="Arial" w:cs="Arial"/>
          <w:sz w:val="22"/>
          <w:szCs w:val="22"/>
        </w:rPr>
        <w:t xml:space="preserve">. En Coloquio preparatorio al Quinto Encuentro de Trabajo Social de México. Centro América y el Caribe. Bayamón, Puerto Rico. </w:t>
      </w:r>
    </w:p>
    <w:p w:rsidR="00805DEE" w:rsidRPr="0052316B" w:rsidRDefault="00805DEE" w:rsidP="00805DEE">
      <w:pPr>
        <w:ind w:left="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outlineLvl w:val="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>Rodríguez, M. (2006). Cuantitativo vs. Cualitativo  ¿Una discusión necesaria?. En Revista Análisis, 7(</w:t>
      </w:r>
      <w:r w:rsidRPr="0052316B">
        <w:rPr>
          <w:rFonts w:ascii="Arial" w:hAnsi="Arial" w:cs="Arial"/>
          <w:i/>
          <w:sz w:val="22"/>
          <w:szCs w:val="22"/>
        </w:rPr>
        <w:t>1</w:t>
      </w:r>
      <w:r w:rsidRPr="0052316B">
        <w:rPr>
          <w:rFonts w:ascii="Arial" w:hAnsi="Arial" w:cs="Arial"/>
          <w:sz w:val="22"/>
          <w:szCs w:val="22"/>
        </w:rPr>
        <w:t>) 91-102.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</w:p>
    <w:p w:rsidR="00805DEE" w:rsidRPr="00F653E3" w:rsidRDefault="00805DEE" w:rsidP="00805DEE">
      <w:pPr>
        <w:ind w:left="1440" w:hanging="720"/>
        <w:rPr>
          <w:rFonts w:ascii="Arial" w:hAnsi="Arial" w:cs="Arial"/>
          <w:sz w:val="22"/>
          <w:szCs w:val="22"/>
          <w:lang w:val="es-ES"/>
        </w:rPr>
      </w:pPr>
      <w:r w:rsidRPr="002B128C">
        <w:rPr>
          <w:rFonts w:ascii="Arial" w:hAnsi="Arial" w:cs="Arial"/>
          <w:sz w:val="22"/>
          <w:szCs w:val="22"/>
          <w:lang w:val="en-US"/>
        </w:rPr>
        <w:t xml:space="preserve">Sullivan, T. (2014). Introduction to Social Problems. </w:t>
      </w:r>
      <w:r w:rsidRPr="00F653E3">
        <w:rPr>
          <w:rFonts w:ascii="Arial" w:hAnsi="Arial" w:cs="Arial"/>
          <w:sz w:val="22"/>
          <w:szCs w:val="22"/>
          <w:lang w:val="es-ES"/>
        </w:rPr>
        <w:t>(10ma. ed.). Ohio: Pearson Education.</w:t>
      </w:r>
    </w:p>
    <w:p w:rsidR="00805DEE" w:rsidRPr="00F653E3" w:rsidRDefault="00805DEE" w:rsidP="00805DEE">
      <w:pPr>
        <w:rPr>
          <w:rFonts w:ascii="Arial" w:hAnsi="Arial" w:cs="Arial"/>
          <w:sz w:val="22"/>
          <w:szCs w:val="22"/>
          <w:lang w:val="es-E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s-ES"/>
        </w:rPr>
        <w:t xml:space="preserve">Torres, L. (Ed.). (2009). </w:t>
      </w:r>
      <w:r w:rsidRPr="0052316B">
        <w:rPr>
          <w:rFonts w:ascii="Arial" w:hAnsi="Arial" w:cs="Arial"/>
          <w:i/>
          <w:sz w:val="22"/>
          <w:szCs w:val="22"/>
          <w:lang w:val="es-ES"/>
        </w:rPr>
        <w:t>Ciencias Sociales: Sociedad y Cultura Contemporáneas</w:t>
      </w:r>
      <w:r w:rsidRPr="0052316B">
        <w:rPr>
          <w:rFonts w:ascii="Arial" w:hAnsi="Arial" w:cs="Arial"/>
          <w:sz w:val="22"/>
          <w:szCs w:val="22"/>
          <w:lang w:val="es-ES"/>
        </w:rPr>
        <w:t xml:space="preserve">. </w:t>
      </w:r>
      <w:r w:rsidRPr="00B73180">
        <w:rPr>
          <w:rFonts w:ascii="Arial" w:hAnsi="Arial" w:cs="Arial"/>
          <w:sz w:val="22"/>
          <w:szCs w:val="22"/>
          <w:lang w:val="en-US"/>
        </w:rPr>
        <w:t xml:space="preserve">(4ta. ed.) </w:t>
      </w:r>
      <w:r w:rsidRPr="0052316B">
        <w:rPr>
          <w:rFonts w:ascii="Arial" w:hAnsi="Arial" w:cs="Arial"/>
          <w:sz w:val="22"/>
          <w:szCs w:val="22"/>
          <w:lang w:val="en-US"/>
        </w:rPr>
        <w:t>México. Cengage Learning.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430"/>
          <w:tab w:val="left" w:pos="3600"/>
        </w:tabs>
        <w:ind w:left="1440" w:hanging="720"/>
        <w:rPr>
          <w:rFonts w:ascii="Arial" w:hAnsi="Arial" w:cs="Arial"/>
          <w:bCs/>
          <w:iCs/>
          <w:color w:val="000000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Yegidis, B., Weinbach, R. &amp; Myers, L. (2012).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Research methods for Social Work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(7ma. ed.). New Jersey. Pearson Education Inc. </w:t>
      </w: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ind w:left="144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  <w:lang w:val="en-US"/>
        </w:rPr>
        <w:t xml:space="preserve">Zastrow, C. &amp; Kirst-Ashman, K. (2016). Understanding Human Behavior and the Social Environment.  </w:t>
      </w:r>
      <w:r w:rsidRPr="0052316B">
        <w:rPr>
          <w:rFonts w:ascii="Arial" w:hAnsi="Arial" w:cs="Arial"/>
          <w:sz w:val="22"/>
          <w:szCs w:val="22"/>
          <w:lang w:val="es-ES"/>
        </w:rPr>
        <w:t>(10ma. ed.). Belmont, CA: Cengage Learning.</w:t>
      </w:r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316B">
        <w:rPr>
          <w:rFonts w:ascii="Arial" w:hAnsi="Arial" w:cs="Arial"/>
          <w:b/>
          <w:bCs/>
          <w:sz w:val="22"/>
          <w:szCs w:val="22"/>
        </w:rPr>
        <w:t>Referencias audiovisuales:</w:t>
      </w:r>
    </w:p>
    <w:p w:rsidR="00805DEE" w:rsidRPr="0052316B" w:rsidRDefault="00805DEE" w:rsidP="00805DEE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805DEE" w:rsidRPr="0052316B" w:rsidRDefault="00805DEE" w:rsidP="00805DEE">
      <w:pPr>
        <w:tabs>
          <w:tab w:val="left" w:pos="720"/>
        </w:tabs>
        <w:ind w:left="1440" w:hanging="1440"/>
        <w:outlineLvl w:val="0"/>
        <w:rPr>
          <w:rFonts w:ascii="Arial" w:hAnsi="Arial" w:cs="Arial"/>
          <w:sz w:val="22"/>
          <w:szCs w:val="22"/>
          <w:lang w:val="en-US"/>
        </w:rPr>
      </w:pPr>
      <w:r w:rsidRPr="0052316B">
        <w:rPr>
          <w:rFonts w:ascii="Arial" w:hAnsi="Arial" w:cs="Arial"/>
          <w:sz w:val="22"/>
          <w:szCs w:val="22"/>
          <w:lang w:val="en-US"/>
        </w:rPr>
        <w:tab/>
        <w:t xml:space="preserve">Apted, M. (Director Commentary). (1998). </w:t>
      </w:r>
      <w:r w:rsidRPr="0052316B">
        <w:rPr>
          <w:rFonts w:ascii="Arial" w:hAnsi="Arial" w:cs="Arial"/>
          <w:i/>
          <w:sz w:val="22"/>
          <w:szCs w:val="22"/>
          <w:lang w:val="en-US"/>
        </w:rPr>
        <w:t>Nell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{Película} USA. Twentieth Century Fox.</w:t>
      </w:r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805DEE" w:rsidRPr="0052316B" w:rsidRDefault="00805DEE" w:rsidP="00805DEE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 w:cs="Arial"/>
          <w:sz w:val="22"/>
          <w:szCs w:val="22"/>
        </w:rPr>
      </w:pPr>
      <w:r w:rsidRPr="002E4122">
        <w:rPr>
          <w:rFonts w:ascii="Arial" w:hAnsi="Arial" w:cs="Arial"/>
          <w:sz w:val="22"/>
          <w:szCs w:val="22"/>
          <w:lang w:val="en-US"/>
        </w:rPr>
        <w:t xml:space="preserve">Burk, A. (Director Producer). (1992). </w:t>
      </w:r>
      <w:r w:rsidRPr="002E4122">
        <w:rPr>
          <w:rFonts w:ascii="Arial" w:hAnsi="Arial" w:cs="Arial"/>
          <w:i/>
          <w:sz w:val="22"/>
          <w:szCs w:val="22"/>
          <w:lang w:val="en-US"/>
        </w:rPr>
        <w:t>Lorenzo’s Oil.</w:t>
      </w:r>
      <w:r w:rsidRPr="002E4122">
        <w:rPr>
          <w:rFonts w:ascii="Arial" w:hAnsi="Arial" w:cs="Arial"/>
          <w:sz w:val="22"/>
          <w:szCs w:val="22"/>
          <w:lang w:val="en-US"/>
        </w:rPr>
        <w:t xml:space="preserve"> </w:t>
      </w:r>
      <w:r w:rsidRPr="0052316B">
        <w:rPr>
          <w:rFonts w:ascii="Arial" w:hAnsi="Arial" w:cs="Arial"/>
          <w:sz w:val="22"/>
          <w:szCs w:val="22"/>
        </w:rPr>
        <w:t>{Película} USA. Universal Studio.</w:t>
      </w:r>
    </w:p>
    <w:p w:rsidR="00805DEE" w:rsidRPr="0052316B" w:rsidRDefault="00805DEE" w:rsidP="00805DEE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316B">
        <w:rPr>
          <w:rFonts w:ascii="Arial" w:hAnsi="Arial" w:cs="Arial"/>
          <w:b/>
          <w:bCs/>
          <w:sz w:val="22"/>
          <w:szCs w:val="22"/>
        </w:rPr>
        <w:t>Referencias electrónicas:</w:t>
      </w:r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:rsidR="00805DEE" w:rsidRPr="0052316B" w:rsidRDefault="00805DEE" w:rsidP="00805DEE">
      <w:pPr>
        <w:tabs>
          <w:tab w:val="left" w:pos="720"/>
        </w:tabs>
        <w:ind w:right="14" w:firstLine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2316B">
        <w:rPr>
          <w:rFonts w:ascii="Arial" w:hAnsi="Arial" w:cs="Arial"/>
          <w:bCs/>
          <w:color w:val="000000"/>
          <w:sz w:val="22"/>
          <w:szCs w:val="22"/>
        </w:rPr>
        <w:t xml:space="preserve"> Alarcón, A. (s.f.).  </w:t>
      </w:r>
      <w:r w:rsidRPr="0052316B">
        <w:rPr>
          <w:rFonts w:ascii="Arial" w:hAnsi="Arial" w:cs="Arial"/>
          <w:bCs/>
          <w:i/>
          <w:color w:val="000000"/>
          <w:sz w:val="22"/>
          <w:szCs w:val="22"/>
        </w:rPr>
        <w:t>Trabajo en equipo</w:t>
      </w:r>
      <w:r w:rsidRPr="0052316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2316B">
        <w:rPr>
          <w:rFonts w:ascii="Arial" w:hAnsi="Arial" w:cs="Arial"/>
          <w:bCs/>
          <w:sz w:val="22"/>
          <w:szCs w:val="22"/>
        </w:rPr>
        <w:t>Recuperado de</w:t>
      </w:r>
    </w:p>
    <w:p w:rsidR="00805DEE" w:rsidRDefault="007D202F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  <w:hyperlink r:id="rId9" w:history="1">
        <w:r w:rsidR="00805DEE" w:rsidRPr="0052316B">
          <w:rPr>
            <w:rFonts w:ascii="Arial" w:hAnsi="Arial" w:cs="Arial"/>
            <w:color w:val="0000FF"/>
            <w:sz w:val="22"/>
            <w:szCs w:val="22"/>
            <w:u w:val="single"/>
          </w:rPr>
          <w:t>http://es.slideshare.net/GuidoECeballosHuertas/trabajo-en-equipo-presentation-877875</w:t>
        </w:r>
      </w:hyperlink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firstLine="720"/>
        <w:outlineLvl w:val="0"/>
        <w:rPr>
          <w:rFonts w:ascii="Arial" w:hAnsi="Arial" w:cs="Arial"/>
          <w:bCs/>
          <w:iCs/>
          <w:sz w:val="22"/>
          <w:szCs w:val="22"/>
          <w:lang w:val="es-ES"/>
        </w:rPr>
      </w:pPr>
      <w:r w:rsidRPr="0052316B">
        <w:rPr>
          <w:rFonts w:ascii="Arial" w:hAnsi="Arial" w:cs="Arial"/>
          <w:bCs/>
          <w:iCs/>
          <w:sz w:val="22"/>
          <w:szCs w:val="22"/>
        </w:rPr>
        <w:t xml:space="preserve"> Colegio de Trabajadores Sociales de Puerto Rico (2003)</w:t>
      </w:r>
      <w:r w:rsidRPr="0052316B">
        <w:rPr>
          <w:rFonts w:ascii="Arial" w:hAnsi="Arial" w:cs="Arial"/>
          <w:bCs/>
          <w:i/>
          <w:iCs/>
          <w:sz w:val="22"/>
          <w:szCs w:val="22"/>
        </w:rPr>
        <w:t xml:space="preserve">. Información general: </w:t>
      </w:r>
      <w:r w:rsidRPr="0052316B">
        <w:rPr>
          <w:rFonts w:ascii="Arial" w:hAnsi="Arial" w:cs="Arial"/>
          <w:bCs/>
          <w:i/>
          <w:iCs/>
          <w:sz w:val="22"/>
          <w:szCs w:val="22"/>
        </w:rPr>
        <w:tab/>
      </w:r>
      <w:r w:rsidRPr="0052316B">
        <w:rPr>
          <w:rFonts w:ascii="Arial" w:hAnsi="Arial" w:cs="Arial"/>
          <w:bCs/>
          <w:i/>
          <w:iCs/>
          <w:sz w:val="22"/>
          <w:szCs w:val="22"/>
        </w:rPr>
        <w:tab/>
      </w:r>
      <w:r w:rsidRPr="0052316B">
        <w:rPr>
          <w:rFonts w:ascii="Arial" w:hAnsi="Arial" w:cs="Arial"/>
          <w:bCs/>
          <w:i/>
          <w:iCs/>
          <w:sz w:val="22"/>
          <w:szCs w:val="22"/>
        </w:rPr>
        <w:tab/>
        <w:t xml:space="preserve"> Documentos- Código de Ética</w:t>
      </w:r>
      <w:r w:rsidRPr="0052316B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52316B">
        <w:rPr>
          <w:rFonts w:ascii="Arial" w:hAnsi="Arial" w:cs="Arial"/>
          <w:bCs/>
          <w:sz w:val="22"/>
          <w:szCs w:val="22"/>
          <w:lang w:val="es-ES"/>
        </w:rPr>
        <w:t>Recuperado de</w:t>
      </w:r>
      <w:r w:rsidRPr="0052316B">
        <w:rPr>
          <w:rFonts w:ascii="Arial" w:hAnsi="Arial" w:cs="Arial"/>
          <w:bCs/>
          <w:iCs/>
          <w:sz w:val="22"/>
          <w:szCs w:val="22"/>
          <w:lang w:val="es-ES"/>
        </w:rPr>
        <w:t xml:space="preserve"> </w:t>
      </w:r>
    </w:p>
    <w:p w:rsidR="00805DEE" w:rsidRPr="0052316B" w:rsidRDefault="007D202F" w:rsidP="00805DEE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hyperlink r:id="rId10" w:history="1">
        <w:r w:rsidR="00805DEE" w:rsidRPr="0052316B">
          <w:rPr>
            <w:rFonts w:ascii="Arial" w:hAnsi="Arial" w:cs="Arial"/>
            <w:color w:val="0000FF"/>
            <w:sz w:val="22"/>
            <w:szCs w:val="22"/>
            <w:u w:val="single"/>
            <w:lang w:val="es-ES"/>
          </w:rPr>
          <w:t>http://www.cptspr.org/index.php?node=459</w:t>
        </w:r>
      </w:hyperlink>
    </w:p>
    <w:p w:rsidR="00805DEE" w:rsidRPr="0052316B" w:rsidRDefault="00805DEE" w:rsidP="00805DEE">
      <w:pPr>
        <w:ind w:left="720" w:firstLine="720"/>
        <w:outlineLvl w:val="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contextualSpacing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Departamento de Salud de Puerto Rico (2012). </w:t>
      </w:r>
      <w:r w:rsidRPr="0052316B">
        <w:rPr>
          <w:rFonts w:ascii="Arial" w:hAnsi="Arial" w:cs="Arial"/>
          <w:i/>
          <w:sz w:val="22"/>
          <w:szCs w:val="22"/>
        </w:rPr>
        <w:t>Estadísticas vitales</w:t>
      </w:r>
      <w:r w:rsidRPr="0052316B">
        <w:rPr>
          <w:rFonts w:ascii="Arial" w:hAnsi="Arial" w:cs="Arial"/>
          <w:sz w:val="22"/>
          <w:szCs w:val="22"/>
        </w:rPr>
        <w:t xml:space="preserve">. Recuperado   de </w:t>
      </w:r>
      <w:hyperlink r:id="rId11" w:history="1">
        <w:r w:rsidRPr="0052316B">
          <w:rPr>
            <w:rFonts w:ascii="Arial" w:hAnsi="Arial" w:cs="Arial"/>
            <w:color w:val="0000FF"/>
            <w:sz w:val="22"/>
            <w:szCs w:val="22"/>
            <w:u w:val="single"/>
          </w:rPr>
          <w:t>http://www.salud.gov.pr/datos/estadisticasvitales/pages/default.aspx</w:t>
        </w:r>
      </w:hyperlink>
    </w:p>
    <w:p w:rsidR="00805DEE" w:rsidRPr="0052316B" w:rsidRDefault="00805DEE" w:rsidP="00805DEE">
      <w:pPr>
        <w:keepNext/>
        <w:ind w:left="720" w:firstLine="720"/>
        <w:outlineLvl w:val="1"/>
        <w:rPr>
          <w:rFonts w:ascii="Arial" w:hAnsi="Arial" w:cs="Arial"/>
          <w:i/>
          <w:color w:val="000000"/>
          <w:sz w:val="22"/>
          <w:szCs w:val="22"/>
          <w:lang w:val="es-ES"/>
        </w:rPr>
      </w:pPr>
    </w:p>
    <w:p w:rsidR="00805DEE" w:rsidRPr="0052316B" w:rsidRDefault="00805DEE" w:rsidP="00805DEE">
      <w:pPr>
        <w:tabs>
          <w:tab w:val="left" w:pos="-1080"/>
          <w:tab w:val="left" w:pos="-720"/>
          <w:tab w:val="left" w:pos="720"/>
          <w:tab w:val="left" w:pos="1440"/>
          <w:tab w:val="left" w:pos="1530"/>
          <w:tab w:val="left" w:pos="2160"/>
          <w:tab w:val="left" w:pos="2430"/>
          <w:tab w:val="left" w:pos="3600"/>
        </w:tabs>
        <w:rPr>
          <w:rFonts w:ascii="Arial" w:hAnsi="Arial" w:cs="Arial"/>
          <w:sz w:val="22"/>
          <w:szCs w:val="22"/>
          <w:lang w:val="es-ES"/>
        </w:rPr>
      </w:pPr>
      <w:r w:rsidRPr="0052316B">
        <w:rPr>
          <w:rFonts w:ascii="Arial" w:hAnsi="Arial" w:cs="Arial"/>
          <w:i/>
          <w:sz w:val="22"/>
          <w:szCs w:val="22"/>
          <w:lang w:val="es-ES"/>
        </w:rPr>
        <w:tab/>
        <w:t xml:space="preserve"> </w:t>
      </w:r>
      <w:r w:rsidRPr="0052316B">
        <w:rPr>
          <w:rFonts w:ascii="Arial" w:hAnsi="Arial" w:cs="Arial"/>
          <w:i/>
          <w:sz w:val="22"/>
          <w:szCs w:val="22"/>
          <w:lang w:val="en-US"/>
        </w:rPr>
        <w:t>National Association of Social Workers (2008).</w:t>
      </w:r>
      <w:r w:rsidRPr="0052316B">
        <w:rPr>
          <w:rFonts w:ascii="Arial" w:hAnsi="Arial" w:cs="Arial"/>
          <w:sz w:val="22"/>
          <w:szCs w:val="22"/>
          <w:lang w:val="en-US"/>
        </w:rPr>
        <w:t xml:space="preserve"> </w:t>
      </w:r>
      <w:r w:rsidRPr="0052316B">
        <w:rPr>
          <w:rFonts w:ascii="Arial" w:hAnsi="Arial" w:cs="Arial"/>
          <w:bCs/>
          <w:sz w:val="22"/>
          <w:szCs w:val="22"/>
          <w:lang w:val="es-ES"/>
        </w:rPr>
        <w:t>Disponible en el sitio Web   de</w:t>
      </w:r>
    </w:p>
    <w:p w:rsidR="00805DEE" w:rsidRPr="0052316B" w:rsidRDefault="007D202F" w:rsidP="00805DEE">
      <w:pPr>
        <w:tabs>
          <w:tab w:val="left" w:pos="-1080"/>
          <w:tab w:val="left" w:pos="-720"/>
          <w:tab w:val="left" w:pos="720"/>
          <w:tab w:val="left" w:pos="810"/>
          <w:tab w:val="left" w:pos="2160"/>
          <w:tab w:val="left" w:pos="2430"/>
          <w:tab w:val="left" w:pos="3600"/>
        </w:tabs>
        <w:ind w:left="720" w:firstLine="720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hyperlink r:id="rId12" w:history="1">
        <w:r w:rsidR="00805DEE" w:rsidRPr="0052316B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http://www.naswdc.org/</w:t>
        </w:r>
      </w:hyperlink>
    </w:p>
    <w:p w:rsidR="00805DEE" w:rsidRPr="0052316B" w:rsidRDefault="00805DEE" w:rsidP="00805DEE">
      <w:pPr>
        <w:tabs>
          <w:tab w:val="left" w:pos="-1080"/>
          <w:tab w:val="left" w:pos="-720"/>
          <w:tab w:val="left" w:pos="720"/>
          <w:tab w:val="left" w:pos="810"/>
          <w:tab w:val="left" w:pos="2160"/>
          <w:tab w:val="left" w:pos="2430"/>
          <w:tab w:val="left" w:pos="3600"/>
        </w:tabs>
        <w:ind w:left="720" w:firstLine="720"/>
        <w:rPr>
          <w:rFonts w:ascii="Arial" w:hAnsi="Arial" w:cs="Arial"/>
          <w:sz w:val="22"/>
          <w:szCs w:val="22"/>
          <w:lang w:val="en-US"/>
        </w:rPr>
      </w:pPr>
    </w:p>
    <w:p w:rsidR="00805DEE" w:rsidRPr="0052316B" w:rsidRDefault="00805DEE" w:rsidP="00805DEE">
      <w:pPr>
        <w:tabs>
          <w:tab w:val="left" w:pos="-1080"/>
          <w:tab w:val="left" w:pos="-720"/>
          <w:tab w:val="left" w:pos="720"/>
          <w:tab w:val="left" w:pos="1440"/>
          <w:tab w:val="left" w:pos="1530"/>
          <w:tab w:val="left" w:pos="2160"/>
          <w:tab w:val="left" w:pos="2430"/>
          <w:tab w:val="left" w:pos="3600"/>
        </w:tabs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2"/>
          <w:szCs w:val="22"/>
        </w:rPr>
      </w:pPr>
      <w:r w:rsidRPr="0052316B">
        <w:rPr>
          <w:rFonts w:ascii="Arial" w:hAnsi="Arial" w:cs="Arial"/>
          <w:iCs/>
          <w:sz w:val="22"/>
          <w:szCs w:val="22"/>
          <w:lang w:val="en-US"/>
        </w:rPr>
        <w:t>National Institutes of Health (2008).</w:t>
      </w:r>
      <w:r w:rsidRPr="0052316B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Pr="0052316B">
        <w:rPr>
          <w:rFonts w:ascii="Arial" w:hAnsi="Arial" w:cs="Arial"/>
          <w:i/>
          <w:color w:val="333333"/>
          <w:sz w:val="22"/>
          <w:szCs w:val="22"/>
          <w:lang w:val="es-ES"/>
        </w:rPr>
        <w:t>Protecting Human Research Participants</w:t>
      </w:r>
      <w:r w:rsidRPr="0052316B">
        <w:rPr>
          <w:rFonts w:ascii="Arial" w:hAnsi="Arial" w:cs="Arial"/>
          <w:color w:val="333333"/>
          <w:sz w:val="22"/>
          <w:szCs w:val="22"/>
          <w:lang w:val="es-ES"/>
        </w:rPr>
        <w:t xml:space="preserve">. </w:t>
      </w:r>
      <w:r w:rsidRPr="0052316B">
        <w:rPr>
          <w:rFonts w:ascii="Arial" w:hAnsi="Arial" w:cs="Arial"/>
          <w:bCs/>
          <w:sz w:val="22"/>
          <w:szCs w:val="22"/>
        </w:rPr>
        <w:t>Disponible en el sitio Web de</w:t>
      </w:r>
      <w:r w:rsidRPr="0052316B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2316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http://phrp.nihtraining.com/users/login.php</w:t>
        </w:r>
      </w:hyperlink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autoSpaceDE w:val="0"/>
        <w:autoSpaceDN w:val="0"/>
        <w:adjustRightInd w:val="0"/>
        <w:ind w:left="1440" w:right="-720" w:hanging="720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>Real Academia Española (2010). La nueva o</w:t>
      </w:r>
      <w:r w:rsidRPr="0052316B">
        <w:rPr>
          <w:rFonts w:ascii="Arial" w:hAnsi="Arial" w:cs="Arial"/>
          <w:i/>
          <w:sz w:val="22"/>
          <w:szCs w:val="22"/>
        </w:rPr>
        <w:t>rtografía de la lengua española</w:t>
      </w:r>
      <w:r w:rsidRPr="0052316B">
        <w:rPr>
          <w:rFonts w:ascii="Arial" w:hAnsi="Arial" w:cs="Arial"/>
          <w:sz w:val="22"/>
          <w:szCs w:val="22"/>
        </w:rPr>
        <w:t xml:space="preserve">. </w:t>
      </w:r>
      <w:r w:rsidRPr="0052316B">
        <w:rPr>
          <w:rFonts w:ascii="Arial" w:hAnsi="Arial" w:cs="Arial"/>
          <w:bCs/>
          <w:sz w:val="22"/>
          <w:szCs w:val="22"/>
        </w:rPr>
        <w:t>Recuperado de</w:t>
      </w:r>
      <w:r w:rsidRPr="0052316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52316B">
          <w:rPr>
            <w:rFonts w:ascii="Arial" w:hAnsi="Arial" w:cs="Arial"/>
            <w:color w:val="0000FF"/>
            <w:sz w:val="22"/>
            <w:szCs w:val="22"/>
            <w:u w:val="single"/>
          </w:rPr>
          <w:t>http://www.relacionespublicaspr.com/2011/09/la-nueva-ortografia-de-la-lengua.html</w:t>
        </w:r>
      </w:hyperlink>
    </w:p>
    <w:p w:rsidR="00805DEE" w:rsidRPr="0052316B" w:rsidRDefault="00805DEE" w:rsidP="00805DEE">
      <w:pPr>
        <w:autoSpaceDE w:val="0"/>
        <w:autoSpaceDN w:val="0"/>
        <w:adjustRightInd w:val="0"/>
        <w:ind w:left="1440" w:right="-720" w:hanging="72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ind w:left="1440" w:hanging="720"/>
        <w:outlineLvl w:val="0"/>
        <w:rPr>
          <w:rFonts w:ascii="Arial" w:hAnsi="Arial" w:cs="Arial"/>
          <w:color w:val="0000FF"/>
          <w:sz w:val="22"/>
          <w:szCs w:val="22"/>
          <w:u w:val="single"/>
        </w:rPr>
      </w:pPr>
      <w:r w:rsidRPr="0052316B">
        <w:rPr>
          <w:rFonts w:ascii="Arial" w:hAnsi="Arial" w:cs="Arial"/>
          <w:sz w:val="22"/>
          <w:szCs w:val="22"/>
        </w:rPr>
        <w:t xml:space="preserve">Román R. (2002). </w:t>
      </w:r>
      <w:r w:rsidRPr="0052316B">
        <w:rPr>
          <w:rFonts w:ascii="Arial" w:hAnsi="Arial" w:cs="Arial"/>
          <w:i/>
          <w:sz w:val="22"/>
          <w:szCs w:val="22"/>
        </w:rPr>
        <w:t>Investigación acción participativa</w:t>
      </w:r>
      <w:r w:rsidRPr="0052316B">
        <w:rPr>
          <w:rFonts w:ascii="Arial" w:hAnsi="Arial" w:cs="Arial"/>
          <w:sz w:val="22"/>
          <w:szCs w:val="22"/>
        </w:rPr>
        <w:t xml:space="preserve">. En Diccionario Crítico de Ciencias Sociales. Universidad Complutense. Madrid. Publicación Electrónica. </w:t>
      </w:r>
      <w:r w:rsidRPr="0052316B">
        <w:rPr>
          <w:rFonts w:ascii="Arial" w:hAnsi="Arial" w:cs="Arial"/>
          <w:bCs/>
          <w:sz w:val="22"/>
          <w:szCs w:val="22"/>
        </w:rPr>
        <w:t>Recuperado  de</w:t>
      </w:r>
      <w:r w:rsidRPr="0052316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52316B">
          <w:rPr>
            <w:rFonts w:ascii="Arial" w:hAnsi="Arial" w:cs="Arial"/>
            <w:color w:val="0000FF"/>
            <w:sz w:val="22"/>
            <w:szCs w:val="22"/>
            <w:u w:val="single"/>
          </w:rPr>
          <w:t>http://www.ucm.es/info/eurotheo/diccionario/I/invest_accionparticipativa.htm</w:t>
        </w:r>
      </w:hyperlink>
    </w:p>
    <w:p w:rsidR="00805DEE" w:rsidRPr="0052316B" w:rsidRDefault="00805DEE" w:rsidP="00805DEE">
      <w:pPr>
        <w:autoSpaceDE w:val="0"/>
        <w:autoSpaceDN w:val="0"/>
        <w:adjustRightInd w:val="0"/>
        <w:ind w:left="1440" w:right="-720" w:hanging="692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autoSpaceDE w:val="0"/>
        <w:autoSpaceDN w:val="0"/>
        <w:adjustRightInd w:val="0"/>
        <w:ind w:left="1440" w:right="-720" w:hanging="692"/>
        <w:rPr>
          <w:rFonts w:ascii="Arial" w:hAnsi="Arial" w:cs="Arial"/>
          <w:sz w:val="22"/>
          <w:szCs w:val="22"/>
        </w:rPr>
      </w:pPr>
      <w:r w:rsidRPr="0052316B">
        <w:rPr>
          <w:rFonts w:ascii="Arial" w:hAnsi="Arial" w:cs="Arial"/>
          <w:sz w:val="22"/>
          <w:szCs w:val="22"/>
        </w:rPr>
        <w:t xml:space="preserve">Sample Size Calculator (2012). Recuperado de </w:t>
      </w:r>
      <w:hyperlink r:id="rId16" w:history="1">
        <w:r w:rsidRPr="0052316B">
          <w:rPr>
            <w:rFonts w:ascii="Arial" w:hAnsi="Arial" w:cs="Arial"/>
            <w:color w:val="0000FF"/>
            <w:sz w:val="22"/>
            <w:szCs w:val="22"/>
            <w:u w:val="single"/>
          </w:rPr>
          <w:t>http://www.surveysystem.com/sscalc.htm</w:t>
        </w:r>
      </w:hyperlink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5DEE" w:rsidRPr="0052316B" w:rsidRDefault="00805DEE" w:rsidP="00805DEE">
      <w:pPr>
        <w:numPr>
          <w:ilvl w:val="12"/>
          <w:numId w:val="0"/>
        </w:numPr>
        <w:tabs>
          <w:tab w:val="left" w:pos="-1224"/>
          <w:tab w:val="left" w:pos="-720"/>
          <w:tab w:val="left" w:pos="0"/>
          <w:tab w:val="left" w:pos="720"/>
          <w:tab w:val="left" w:pos="1440"/>
          <w:tab w:val="left" w:pos="27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496" w:hanging="748"/>
        <w:rPr>
          <w:rFonts w:ascii="Arial" w:hAnsi="Arial" w:cs="Arial"/>
          <w:bCs/>
          <w:sz w:val="22"/>
          <w:szCs w:val="22"/>
        </w:rPr>
      </w:pPr>
      <w:r w:rsidRPr="0052316B">
        <w:rPr>
          <w:rFonts w:ascii="Arial" w:hAnsi="Arial" w:cs="Arial"/>
          <w:bCs/>
          <w:sz w:val="22"/>
          <w:szCs w:val="22"/>
          <w:lang w:val="en-US"/>
        </w:rPr>
        <w:t xml:space="preserve">U.S. Census Bureau (2010). 2010 Census data for Puerto Rico. </w:t>
      </w:r>
      <w:r w:rsidRPr="0052316B">
        <w:rPr>
          <w:rFonts w:ascii="Arial" w:hAnsi="Arial" w:cs="Arial"/>
          <w:bCs/>
          <w:sz w:val="22"/>
          <w:szCs w:val="22"/>
        </w:rPr>
        <w:t xml:space="preserve">Recuperado de  </w:t>
      </w:r>
      <w:hyperlink r:id="rId17" w:history="1">
        <w:r w:rsidRPr="0052316B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http://www.census.gov/2010census/popmap/ipmtext.php?fl=72</w:t>
        </w:r>
      </w:hyperlink>
    </w:p>
    <w:p w:rsidR="00805DEE" w:rsidRDefault="00805DEE" w:rsidP="006F364B">
      <w:pPr>
        <w:ind w:right="576"/>
        <w:rPr>
          <w:rFonts w:ascii="Arial" w:hAnsi="Arial" w:cs="Arial"/>
          <w:b/>
          <w:sz w:val="22"/>
          <w:szCs w:val="24"/>
        </w:rPr>
      </w:pPr>
    </w:p>
    <w:p w:rsidR="00B63D63" w:rsidRDefault="00B63D6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35418D" w:rsidRPr="00A30889" w:rsidRDefault="0035418D" w:rsidP="0065636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b/>
          <w:sz w:val="22"/>
          <w:szCs w:val="24"/>
        </w:rPr>
      </w:pPr>
      <w:r w:rsidRPr="00A30889">
        <w:rPr>
          <w:rFonts w:ascii="Arial" w:hAnsi="Arial" w:cs="Arial"/>
          <w:b/>
          <w:sz w:val="22"/>
          <w:szCs w:val="24"/>
        </w:rPr>
        <w:t>XVI.  Política no discriminatoria</w:t>
      </w:r>
    </w:p>
    <w:p w:rsidR="0035418D" w:rsidRPr="00A30889" w:rsidRDefault="0035418D" w:rsidP="0065636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4"/>
        </w:rPr>
      </w:pPr>
      <w:r w:rsidRPr="00A30889">
        <w:rPr>
          <w:rFonts w:ascii="Arial" w:hAnsi="Arial" w:cs="Arial"/>
          <w:sz w:val="22"/>
          <w:szCs w:val="24"/>
        </w:rPr>
        <w:t>La Universidad de Puerto Rico en Humacao no discrim</w:t>
      </w:r>
      <w:r w:rsidR="00A30889">
        <w:rPr>
          <w:rFonts w:ascii="Arial" w:hAnsi="Arial" w:cs="Arial"/>
          <w:sz w:val="22"/>
          <w:szCs w:val="24"/>
        </w:rPr>
        <w:t xml:space="preserve">ina por razones de </w:t>
      </w:r>
      <w:r w:rsidRPr="00A30889">
        <w:rPr>
          <w:rFonts w:ascii="Arial" w:hAnsi="Arial" w:cs="Arial"/>
          <w:sz w:val="22"/>
          <w:szCs w:val="24"/>
        </w:rPr>
        <w:t>edad, sexo, orientación sexual, raza, color, nacionalid</w:t>
      </w:r>
      <w:r w:rsidR="00A30889">
        <w:rPr>
          <w:rFonts w:ascii="Arial" w:hAnsi="Arial" w:cs="Arial"/>
          <w:sz w:val="22"/>
          <w:szCs w:val="24"/>
        </w:rPr>
        <w:t>ad, origen o condición</w:t>
      </w:r>
      <w:r w:rsidRPr="00A30889">
        <w:rPr>
          <w:rFonts w:ascii="Arial" w:hAnsi="Arial" w:cs="Arial"/>
          <w:sz w:val="22"/>
          <w:szCs w:val="24"/>
        </w:rPr>
        <w:t xml:space="preserve"> social, ni por ideas políticas, religiosas e impedimentos físicos o mentales o por condición de veteranos. Patrono con igualdad de oportunidades de</w:t>
      </w:r>
      <w:r w:rsidR="00A30889">
        <w:rPr>
          <w:rFonts w:ascii="Arial" w:hAnsi="Arial" w:cs="Arial"/>
          <w:sz w:val="22"/>
          <w:szCs w:val="24"/>
        </w:rPr>
        <w:t xml:space="preserve"> </w:t>
      </w:r>
      <w:r w:rsidRPr="00A30889">
        <w:rPr>
          <w:rFonts w:ascii="Arial" w:hAnsi="Arial" w:cs="Arial"/>
          <w:sz w:val="22"/>
          <w:szCs w:val="24"/>
        </w:rPr>
        <w:t>empleos.</w:t>
      </w:r>
    </w:p>
    <w:p w:rsidR="00B63D63" w:rsidRDefault="00B63D6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805DEE" w:rsidRDefault="00805DEE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805DEE" w:rsidRDefault="00805DEE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53E3" w:rsidRDefault="00F653E3" w:rsidP="002E7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653E3" w:rsidSect="004F6847">
      <w:footerReference w:type="defaul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2F" w:rsidRDefault="007D202F">
      <w:r>
        <w:separator/>
      </w:r>
    </w:p>
  </w:endnote>
  <w:endnote w:type="continuationSeparator" w:id="0">
    <w:p w:rsidR="007D202F" w:rsidRDefault="007D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97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E3" w:rsidRDefault="00F6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28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53E3" w:rsidRDefault="00F65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64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E3" w:rsidRDefault="00F6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3E3" w:rsidRDefault="00F6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2F" w:rsidRDefault="007D202F">
      <w:r>
        <w:separator/>
      </w:r>
    </w:p>
  </w:footnote>
  <w:footnote w:type="continuationSeparator" w:id="0">
    <w:p w:rsidR="007D202F" w:rsidRDefault="007D202F">
      <w:r>
        <w:continuationSeparator/>
      </w:r>
    </w:p>
  </w:footnote>
  <w:footnote w:id="1">
    <w:p w:rsidR="00F653E3" w:rsidRPr="0037209D" w:rsidRDefault="00F653E3" w:rsidP="00805DEE">
      <w:pPr>
        <w:pStyle w:val="FootnoteText"/>
        <w:rPr>
          <w:rFonts w:ascii="Arial" w:hAnsi="Arial" w:cs="Arial"/>
          <w:lang w:val="es-ES"/>
        </w:rPr>
      </w:pPr>
      <w:r w:rsidRPr="0037209D">
        <w:rPr>
          <w:rStyle w:val="FootnoteReference"/>
          <w:rFonts w:ascii="Arial" w:hAnsi="Arial" w:cs="Arial"/>
        </w:rPr>
        <w:sym w:font="Symbol" w:char="F02A"/>
      </w:r>
      <w:r w:rsidRPr="0037209D">
        <w:rPr>
          <w:rFonts w:ascii="Arial" w:hAnsi="Arial" w:cs="Arial"/>
        </w:rPr>
        <w:t xml:space="preserve"> Clásicos de la profesión y otras disciplinas.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2E"/>
    <w:multiLevelType w:val="hybridMultilevel"/>
    <w:tmpl w:val="E4808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125E"/>
    <w:multiLevelType w:val="hybridMultilevel"/>
    <w:tmpl w:val="B0A8A6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EA35AB"/>
    <w:multiLevelType w:val="hybridMultilevel"/>
    <w:tmpl w:val="5D223E56"/>
    <w:lvl w:ilvl="0" w:tplc="238896C6">
      <w:start w:val="2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08FC51CC"/>
    <w:multiLevelType w:val="hybridMultilevel"/>
    <w:tmpl w:val="9500A7FA"/>
    <w:lvl w:ilvl="0" w:tplc="D1DC84A8">
      <w:start w:val="2"/>
      <w:numFmt w:val="decimal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8FF4090"/>
    <w:multiLevelType w:val="hybridMultilevel"/>
    <w:tmpl w:val="F904C2C4"/>
    <w:lvl w:ilvl="0" w:tplc="72BC39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545904"/>
    <w:multiLevelType w:val="hybridMultilevel"/>
    <w:tmpl w:val="3CCA9A8E"/>
    <w:lvl w:ilvl="0" w:tplc="5E5EA66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9107F"/>
    <w:multiLevelType w:val="multilevel"/>
    <w:tmpl w:val="5A5022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F392898"/>
    <w:multiLevelType w:val="hybridMultilevel"/>
    <w:tmpl w:val="FDBCAB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754165"/>
    <w:multiLevelType w:val="hybridMultilevel"/>
    <w:tmpl w:val="EB4ED09C"/>
    <w:lvl w:ilvl="0" w:tplc="B0B4588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0E02"/>
    <w:multiLevelType w:val="hybridMultilevel"/>
    <w:tmpl w:val="5A50225C"/>
    <w:lvl w:ilvl="0" w:tplc="A4527A3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A601C1F"/>
    <w:multiLevelType w:val="hybridMultilevel"/>
    <w:tmpl w:val="074653D0"/>
    <w:lvl w:ilvl="0" w:tplc="5E5EA666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2A120E9"/>
    <w:multiLevelType w:val="hybridMultilevel"/>
    <w:tmpl w:val="FBFA6E3E"/>
    <w:lvl w:ilvl="0" w:tplc="5596D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772A4"/>
    <w:multiLevelType w:val="hybridMultilevel"/>
    <w:tmpl w:val="A05A24E4"/>
    <w:lvl w:ilvl="0" w:tplc="4B3E20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7D561CD"/>
    <w:multiLevelType w:val="hybridMultilevel"/>
    <w:tmpl w:val="9F68CACE"/>
    <w:lvl w:ilvl="0" w:tplc="84180F4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1D4F"/>
    <w:multiLevelType w:val="hybridMultilevel"/>
    <w:tmpl w:val="A28E8AA0"/>
    <w:lvl w:ilvl="0" w:tplc="A0A678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DD91937"/>
    <w:multiLevelType w:val="hybridMultilevel"/>
    <w:tmpl w:val="D72A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D5871"/>
    <w:multiLevelType w:val="hybridMultilevel"/>
    <w:tmpl w:val="FD24FD00"/>
    <w:lvl w:ilvl="0" w:tplc="32CABC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0D47FD"/>
    <w:multiLevelType w:val="hybridMultilevel"/>
    <w:tmpl w:val="C6B2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E45"/>
    <w:multiLevelType w:val="hybridMultilevel"/>
    <w:tmpl w:val="1CBA73E4"/>
    <w:lvl w:ilvl="0" w:tplc="BB3A5804">
      <w:start w:val="4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38D501F0"/>
    <w:multiLevelType w:val="hybridMultilevel"/>
    <w:tmpl w:val="3AC0241A"/>
    <w:lvl w:ilvl="0" w:tplc="030677E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A296A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F209E"/>
    <w:multiLevelType w:val="hybridMultilevel"/>
    <w:tmpl w:val="D0DE5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F3194"/>
    <w:multiLevelType w:val="hybridMultilevel"/>
    <w:tmpl w:val="526C5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50FF6"/>
    <w:multiLevelType w:val="hybridMultilevel"/>
    <w:tmpl w:val="C4F2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FD6194"/>
    <w:multiLevelType w:val="hybridMultilevel"/>
    <w:tmpl w:val="5F9A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DA53C9"/>
    <w:multiLevelType w:val="hybridMultilevel"/>
    <w:tmpl w:val="18468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1A248D"/>
    <w:multiLevelType w:val="hybridMultilevel"/>
    <w:tmpl w:val="9C74A5D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2C47"/>
    <w:multiLevelType w:val="hybridMultilevel"/>
    <w:tmpl w:val="E27C6B42"/>
    <w:lvl w:ilvl="0" w:tplc="F1BC6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41757A"/>
    <w:multiLevelType w:val="hybridMultilevel"/>
    <w:tmpl w:val="410027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20E2AB2"/>
    <w:multiLevelType w:val="hybridMultilevel"/>
    <w:tmpl w:val="8AE4EBC0"/>
    <w:lvl w:ilvl="0" w:tplc="D5D6F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41738CB"/>
    <w:multiLevelType w:val="hybridMultilevel"/>
    <w:tmpl w:val="1A6AA2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B4A68D3"/>
    <w:multiLevelType w:val="hybridMultilevel"/>
    <w:tmpl w:val="D7B4CDDA"/>
    <w:lvl w:ilvl="0" w:tplc="366E63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D927637"/>
    <w:multiLevelType w:val="hybridMultilevel"/>
    <w:tmpl w:val="8730DDB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A351B6"/>
    <w:multiLevelType w:val="hybridMultilevel"/>
    <w:tmpl w:val="CF30029A"/>
    <w:lvl w:ilvl="0" w:tplc="D1DC8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AAABE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2825E86"/>
    <w:multiLevelType w:val="hybridMultilevel"/>
    <w:tmpl w:val="BFB29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DD08D1"/>
    <w:multiLevelType w:val="hybridMultilevel"/>
    <w:tmpl w:val="7C6CB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716D1"/>
    <w:multiLevelType w:val="hybridMultilevel"/>
    <w:tmpl w:val="558422DC"/>
    <w:lvl w:ilvl="0" w:tplc="4F6E955C">
      <w:start w:val="6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DE4A4CD8">
      <w:start w:val="6"/>
      <w:numFmt w:val="upp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C9AAF5E6">
      <w:start w:val="6"/>
      <w:numFmt w:val="low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66FC0C63"/>
    <w:multiLevelType w:val="hybridMultilevel"/>
    <w:tmpl w:val="EF1827F4"/>
    <w:lvl w:ilvl="0" w:tplc="395CD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D84993"/>
    <w:multiLevelType w:val="hybridMultilevel"/>
    <w:tmpl w:val="190E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D06135"/>
    <w:multiLevelType w:val="hybridMultilevel"/>
    <w:tmpl w:val="E9F4C12E"/>
    <w:lvl w:ilvl="0" w:tplc="5E5EA666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BF0420"/>
    <w:multiLevelType w:val="hybridMultilevel"/>
    <w:tmpl w:val="9DE8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3F38E7"/>
    <w:multiLevelType w:val="hybridMultilevel"/>
    <w:tmpl w:val="A09E6850"/>
    <w:lvl w:ilvl="0" w:tplc="4B3E20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359715A"/>
    <w:multiLevelType w:val="hybridMultilevel"/>
    <w:tmpl w:val="23968A00"/>
    <w:lvl w:ilvl="0" w:tplc="95EE79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240"/>
        </w:tabs>
        <w:ind w:left="324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64741A8"/>
    <w:multiLevelType w:val="hybridMultilevel"/>
    <w:tmpl w:val="D5DE6830"/>
    <w:lvl w:ilvl="0" w:tplc="60DE95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A34761"/>
    <w:multiLevelType w:val="hybridMultilevel"/>
    <w:tmpl w:val="14903E56"/>
    <w:lvl w:ilvl="0" w:tplc="59A6C71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2"/>
  </w:num>
  <w:num w:numId="4">
    <w:abstractNumId w:val="35"/>
  </w:num>
  <w:num w:numId="5">
    <w:abstractNumId w:val="30"/>
  </w:num>
  <w:num w:numId="6">
    <w:abstractNumId w:val="13"/>
  </w:num>
  <w:num w:numId="7">
    <w:abstractNumId w:val="43"/>
  </w:num>
  <w:num w:numId="8">
    <w:abstractNumId w:val="2"/>
  </w:num>
  <w:num w:numId="9">
    <w:abstractNumId w:val="4"/>
  </w:num>
  <w:num w:numId="10">
    <w:abstractNumId w:val="14"/>
  </w:num>
  <w:num w:numId="11">
    <w:abstractNumId w:val="28"/>
  </w:num>
  <w:num w:numId="12">
    <w:abstractNumId w:val="27"/>
  </w:num>
  <w:num w:numId="13">
    <w:abstractNumId w:val="31"/>
  </w:num>
  <w:num w:numId="14">
    <w:abstractNumId w:val="16"/>
  </w:num>
  <w:num w:numId="15">
    <w:abstractNumId w:val="26"/>
  </w:num>
  <w:num w:numId="16">
    <w:abstractNumId w:val="42"/>
  </w:num>
  <w:num w:numId="17">
    <w:abstractNumId w:val="8"/>
  </w:num>
  <w:num w:numId="18">
    <w:abstractNumId w:val="11"/>
  </w:num>
  <w:num w:numId="19">
    <w:abstractNumId w:val="39"/>
  </w:num>
  <w:num w:numId="20">
    <w:abstractNumId w:val="1"/>
  </w:num>
  <w:num w:numId="21">
    <w:abstractNumId w:val="37"/>
  </w:num>
  <w:num w:numId="22">
    <w:abstractNumId w:val="22"/>
  </w:num>
  <w:num w:numId="23">
    <w:abstractNumId w:val="23"/>
  </w:num>
  <w:num w:numId="24">
    <w:abstractNumId w:val="33"/>
  </w:num>
  <w:num w:numId="25">
    <w:abstractNumId w:val="6"/>
  </w:num>
  <w:num w:numId="26">
    <w:abstractNumId w:val="3"/>
  </w:num>
  <w:num w:numId="27">
    <w:abstractNumId w:val="36"/>
  </w:num>
  <w:num w:numId="28">
    <w:abstractNumId w:val="29"/>
  </w:num>
  <w:num w:numId="29">
    <w:abstractNumId w:val="5"/>
  </w:num>
  <w:num w:numId="30">
    <w:abstractNumId w:val="38"/>
  </w:num>
  <w:num w:numId="31">
    <w:abstractNumId w:val="10"/>
  </w:num>
  <w:num w:numId="32">
    <w:abstractNumId w:val="15"/>
  </w:num>
  <w:num w:numId="33">
    <w:abstractNumId w:val="20"/>
  </w:num>
  <w:num w:numId="34">
    <w:abstractNumId w:val="34"/>
  </w:num>
  <w:num w:numId="35">
    <w:abstractNumId w:val="21"/>
  </w:num>
  <w:num w:numId="36">
    <w:abstractNumId w:val="18"/>
  </w:num>
  <w:num w:numId="37">
    <w:abstractNumId w:val="25"/>
  </w:num>
  <w:num w:numId="38">
    <w:abstractNumId w:val="0"/>
  </w:num>
  <w:num w:numId="39">
    <w:abstractNumId w:val="17"/>
  </w:num>
  <w:num w:numId="40">
    <w:abstractNumId w:val="7"/>
  </w:num>
  <w:num w:numId="41">
    <w:abstractNumId w:val="24"/>
  </w:num>
  <w:num w:numId="42">
    <w:abstractNumId w:val="41"/>
  </w:num>
  <w:num w:numId="43">
    <w:abstractNumId w:val="40"/>
  </w:num>
  <w:num w:numId="4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D"/>
    <w:rsid w:val="00000421"/>
    <w:rsid w:val="00003431"/>
    <w:rsid w:val="00006E27"/>
    <w:rsid w:val="00015ECB"/>
    <w:rsid w:val="00021404"/>
    <w:rsid w:val="0002264B"/>
    <w:rsid w:val="00023233"/>
    <w:rsid w:val="0002479F"/>
    <w:rsid w:val="000328AF"/>
    <w:rsid w:val="00034AE0"/>
    <w:rsid w:val="00042C68"/>
    <w:rsid w:val="00051C2A"/>
    <w:rsid w:val="000561F1"/>
    <w:rsid w:val="00074C89"/>
    <w:rsid w:val="00083685"/>
    <w:rsid w:val="00084E9D"/>
    <w:rsid w:val="00092375"/>
    <w:rsid w:val="000A0113"/>
    <w:rsid w:val="000A5A15"/>
    <w:rsid w:val="000A7128"/>
    <w:rsid w:val="000A777A"/>
    <w:rsid w:val="000C541D"/>
    <w:rsid w:val="000C6DC6"/>
    <w:rsid w:val="000D7AE3"/>
    <w:rsid w:val="000D7EC1"/>
    <w:rsid w:val="000F04CE"/>
    <w:rsid w:val="000F632D"/>
    <w:rsid w:val="000F6955"/>
    <w:rsid w:val="0010005B"/>
    <w:rsid w:val="0010152F"/>
    <w:rsid w:val="001017CE"/>
    <w:rsid w:val="0011263C"/>
    <w:rsid w:val="00116550"/>
    <w:rsid w:val="0011690B"/>
    <w:rsid w:val="001221DD"/>
    <w:rsid w:val="00123287"/>
    <w:rsid w:val="00133C79"/>
    <w:rsid w:val="00135F4D"/>
    <w:rsid w:val="001369E5"/>
    <w:rsid w:val="00141F1A"/>
    <w:rsid w:val="00145782"/>
    <w:rsid w:val="00152EDE"/>
    <w:rsid w:val="00153A4A"/>
    <w:rsid w:val="001573B1"/>
    <w:rsid w:val="001608E5"/>
    <w:rsid w:val="00182D2C"/>
    <w:rsid w:val="001943AD"/>
    <w:rsid w:val="00197C1E"/>
    <w:rsid w:val="001B10A4"/>
    <w:rsid w:val="001B427F"/>
    <w:rsid w:val="001C1851"/>
    <w:rsid w:val="001C5EB2"/>
    <w:rsid w:val="001C6127"/>
    <w:rsid w:val="001C6569"/>
    <w:rsid w:val="001C776E"/>
    <w:rsid w:val="001D076B"/>
    <w:rsid w:val="001D152A"/>
    <w:rsid w:val="001D248B"/>
    <w:rsid w:val="001D7F88"/>
    <w:rsid w:val="001E24CB"/>
    <w:rsid w:val="001E50DB"/>
    <w:rsid w:val="001F18D7"/>
    <w:rsid w:val="001F2522"/>
    <w:rsid w:val="001F2B39"/>
    <w:rsid w:val="001F4273"/>
    <w:rsid w:val="001F55CF"/>
    <w:rsid w:val="0020776B"/>
    <w:rsid w:val="00220DDC"/>
    <w:rsid w:val="00222157"/>
    <w:rsid w:val="00227C47"/>
    <w:rsid w:val="00233411"/>
    <w:rsid w:val="00236DE5"/>
    <w:rsid w:val="00240A85"/>
    <w:rsid w:val="00241965"/>
    <w:rsid w:val="00244420"/>
    <w:rsid w:val="0024697B"/>
    <w:rsid w:val="00251ED1"/>
    <w:rsid w:val="00253260"/>
    <w:rsid w:val="00253976"/>
    <w:rsid w:val="002556FB"/>
    <w:rsid w:val="002575C3"/>
    <w:rsid w:val="00263381"/>
    <w:rsid w:val="00266985"/>
    <w:rsid w:val="00277080"/>
    <w:rsid w:val="00281AE0"/>
    <w:rsid w:val="002857EE"/>
    <w:rsid w:val="0029049B"/>
    <w:rsid w:val="00290E09"/>
    <w:rsid w:val="002B128C"/>
    <w:rsid w:val="002B396E"/>
    <w:rsid w:val="002B679B"/>
    <w:rsid w:val="002C3D3A"/>
    <w:rsid w:val="002C5DF8"/>
    <w:rsid w:val="002C6DCF"/>
    <w:rsid w:val="002C6F59"/>
    <w:rsid w:val="002D4819"/>
    <w:rsid w:val="002D6107"/>
    <w:rsid w:val="002E1691"/>
    <w:rsid w:val="002E4122"/>
    <w:rsid w:val="002E7011"/>
    <w:rsid w:val="002E7C68"/>
    <w:rsid w:val="002F103D"/>
    <w:rsid w:val="002F5E15"/>
    <w:rsid w:val="00300B58"/>
    <w:rsid w:val="0030224A"/>
    <w:rsid w:val="0030267A"/>
    <w:rsid w:val="0031028D"/>
    <w:rsid w:val="00310A52"/>
    <w:rsid w:val="00312853"/>
    <w:rsid w:val="00313BC6"/>
    <w:rsid w:val="00316A7C"/>
    <w:rsid w:val="00326172"/>
    <w:rsid w:val="00327307"/>
    <w:rsid w:val="00332C1C"/>
    <w:rsid w:val="0033368D"/>
    <w:rsid w:val="00333876"/>
    <w:rsid w:val="00334859"/>
    <w:rsid w:val="003503E0"/>
    <w:rsid w:val="003506CD"/>
    <w:rsid w:val="0035245D"/>
    <w:rsid w:val="0035418D"/>
    <w:rsid w:val="00355288"/>
    <w:rsid w:val="003557C6"/>
    <w:rsid w:val="00356519"/>
    <w:rsid w:val="00361CDE"/>
    <w:rsid w:val="003646A0"/>
    <w:rsid w:val="00366B69"/>
    <w:rsid w:val="0037209D"/>
    <w:rsid w:val="0037265B"/>
    <w:rsid w:val="00375983"/>
    <w:rsid w:val="003778B5"/>
    <w:rsid w:val="00383EEB"/>
    <w:rsid w:val="003868E5"/>
    <w:rsid w:val="00397D86"/>
    <w:rsid w:val="003A03B1"/>
    <w:rsid w:val="003A1A1F"/>
    <w:rsid w:val="003A4F02"/>
    <w:rsid w:val="003B024E"/>
    <w:rsid w:val="003B2CC2"/>
    <w:rsid w:val="003B77EA"/>
    <w:rsid w:val="003C401C"/>
    <w:rsid w:val="003C4B93"/>
    <w:rsid w:val="003C748D"/>
    <w:rsid w:val="003D1C86"/>
    <w:rsid w:val="003E1305"/>
    <w:rsid w:val="003E3950"/>
    <w:rsid w:val="003F59AD"/>
    <w:rsid w:val="003F6781"/>
    <w:rsid w:val="004008A0"/>
    <w:rsid w:val="004008E0"/>
    <w:rsid w:val="00412B13"/>
    <w:rsid w:val="00414AD6"/>
    <w:rsid w:val="004251B9"/>
    <w:rsid w:val="00431A12"/>
    <w:rsid w:val="0044299C"/>
    <w:rsid w:val="0044425D"/>
    <w:rsid w:val="00451244"/>
    <w:rsid w:val="00463E45"/>
    <w:rsid w:val="00470DD2"/>
    <w:rsid w:val="0047595D"/>
    <w:rsid w:val="004766E3"/>
    <w:rsid w:val="00477CC6"/>
    <w:rsid w:val="00484317"/>
    <w:rsid w:val="00491124"/>
    <w:rsid w:val="00496192"/>
    <w:rsid w:val="004A36E0"/>
    <w:rsid w:val="004A4F2E"/>
    <w:rsid w:val="004A54FB"/>
    <w:rsid w:val="004A5A4A"/>
    <w:rsid w:val="004B02E3"/>
    <w:rsid w:val="004B5B0E"/>
    <w:rsid w:val="004B681A"/>
    <w:rsid w:val="004B798C"/>
    <w:rsid w:val="004B7F7E"/>
    <w:rsid w:val="004C33CC"/>
    <w:rsid w:val="004D48D2"/>
    <w:rsid w:val="004D5492"/>
    <w:rsid w:val="004E09D7"/>
    <w:rsid w:val="004E2BF6"/>
    <w:rsid w:val="004E57A4"/>
    <w:rsid w:val="004F6847"/>
    <w:rsid w:val="00503245"/>
    <w:rsid w:val="00512D4E"/>
    <w:rsid w:val="00512F12"/>
    <w:rsid w:val="00514219"/>
    <w:rsid w:val="00530246"/>
    <w:rsid w:val="00542C8B"/>
    <w:rsid w:val="0054562B"/>
    <w:rsid w:val="005461C8"/>
    <w:rsid w:val="0055194F"/>
    <w:rsid w:val="00556A93"/>
    <w:rsid w:val="0055798E"/>
    <w:rsid w:val="00563A7F"/>
    <w:rsid w:val="00564D2B"/>
    <w:rsid w:val="00567710"/>
    <w:rsid w:val="0057022A"/>
    <w:rsid w:val="00572615"/>
    <w:rsid w:val="005730FD"/>
    <w:rsid w:val="005734E7"/>
    <w:rsid w:val="00576A86"/>
    <w:rsid w:val="005844A4"/>
    <w:rsid w:val="0059021E"/>
    <w:rsid w:val="00592635"/>
    <w:rsid w:val="00592CB8"/>
    <w:rsid w:val="0059510B"/>
    <w:rsid w:val="005952CE"/>
    <w:rsid w:val="005A4C6D"/>
    <w:rsid w:val="005B635B"/>
    <w:rsid w:val="005C4ACA"/>
    <w:rsid w:val="005D1FAC"/>
    <w:rsid w:val="005D4B8F"/>
    <w:rsid w:val="005E1B19"/>
    <w:rsid w:val="005E3392"/>
    <w:rsid w:val="005E4B89"/>
    <w:rsid w:val="005F3FD2"/>
    <w:rsid w:val="005F4C81"/>
    <w:rsid w:val="005F4D84"/>
    <w:rsid w:val="00600E26"/>
    <w:rsid w:val="00603C9A"/>
    <w:rsid w:val="00604808"/>
    <w:rsid w:val="00611E62"/>
    <w:rsid w:val="006133DE"/>
    <w:rsid w:val="00616574"/>
    <w:rsid w:val="00620B5A"/>
    <w:rsid w:val="006220A6"/>
    <w:rsid w:val="0062620B"/>
    <w:rsid w:val="00634994"/>
    <w:rsid w:val="006403E2"/>
    <w:rsid w:val="00640711"/>
    <w:rsid w:val="00642CED"/>
    <w:rsid w:val="00647C09"/>
    <w:rsid w:val="00650DB8"/>
    <w:rsid w:val="00651F8F"/>
    <w:rsid w:val="00652E79"/>
    <w:rsid w:val="0065636E"/>
    <w:rsid w:val="00657407"/>
    <w:rsid w:val="00657857"/>
    <w:rsid w:val="00672E4C"/>
    <w:rsid w:val="00675EC9"/>
    <w:rsid w:val="00680680"/>
    <w:rsid w:val="00681B07"/>
    <w:rsid w:val="00681FA7"/>
    <w:rsid w:val="00682AE3"/>
    <w:rsid w:val="00686759"/>
    <w:rsid w:val="00693D24"/>
    <w:rsid w:val="006A45DA"/>
    <w:rsid w:val="006A5542"/>
    <w:rsid w:val="006A5F40"/>
    <w:rsid w:val="006A72A7"/>
    <w:rsid w:val="006B3600"/>
    <w:rsid w:val="006B49C4"/>
    <w:rsid w:val="006B4B59"/>
    <w:rsid w:val="006B71A6"/>
    <w:rsid w:val="006C1493"/>
    <w:rsid w:val="006C7EBF"/>
    <w:rsid w:val="006D1276"/>
    <w:rsid w:val="006E22B7"/>
    <w:rsid w:val="006E29BB"/>
    <w:rsid w:val="006E498B"/>
    <w:rsid w:val="006E7081"/>
    <w:rsid w:val="006F2BFB"/>
    <w:rsid w:val="006F364B"/>
    <w:rsid w:val="006F40F4"/>
    <w:rsid w:val="006F4A81"/>
    <w:rsid w:val="00705829"/>
    <w:rsid w:val="00707D9A"/>
    <w:rsid w:val="00715BEC"/>
    <w:rsid w:val="0072046B"/>
    <w:rsid w:val="007221FE"/>
    <w:rsid w:val="00726274"/>
    <w:rsid w:val="00727A36"/>
    <w:rsid w:val="00734766"/>
    <w:rsid w:val="00746B71"/>
    <w:rsid w:val="00750B01"/>
    <w:rsid w:val="00754740"/>
    <w:rsid w:val="00755E80"/>
    <w:rsid w:val="00764F1F"/>
    <w:rsid w:val="00765F81"/>
    <w:rsid w:val="007705EB"/>
    <w:rsid w:val="007815C1"/>
    <w:rsid w:val="0078245B"/>
    <w:rsid w:val="0078330B"/>
    <w:rsid w:val="00784A1F"/>
    <w:rsid w:val="00784A5B"/>
    <w:rsid w:val="0078722D"/>
    <w:rsid w:val="007A2771"/>
    <w:rsid w:val="007A7583"/>
    <w:rsid w:val="007B6ABC"/>
    <w:rsid w:val="007C5CD8"/>
    <w:rsid w:val="007C7B95"/>
    <w:rsid w:val="007D1F36"/>
    <w:rsid w:val="007D202F"/>
    <w:rsid w:val="007D4DA3"/>
    <w:rsid w:val="007D5290"/>
    <w:rsid w:val="007D6ADF"/>
    <w:rsid w:val="007D718A"/>
    <w:rsid w:val="007E5803"/>
    <w:rsid w:val="007F0AD1"/>
    <w:rsid w:val="00801765"/>
    <w:rsid w:val="00802AFC"/>
    <w:rsid w:val="00803645"/>
    <w:rsid w:val="00803997"/>
    <w:rsid w:val="00805DEE"/>
    <w:rsid w:val="00813F5C"/>
    <w:rsid w:val="00814ADD"/>
    <w:rsid w:val="00816F15"/>
    <w:rsid w:val="00817B34"/>
    <w:rsid w:val="0082102B"/>
    <w:rsid w:val="00833BFD"/>
    <w:rsid w:val="00835FF1"/>
    <w:rsid w:val="008374BC"/>
    <w:rsid w:val="0084646E"/>
    <w:rsid w:val="008535AD"/>
    <w:rsid w:val="008545AA"/>
    <w:rsid w:val="00862A74"/>
    <w:rsid w:val="00862B6E"/>
    <w:rsid w:val="00863604"/>
    <w:rsid w:val="00864860"/>
    <w:rsid w:val="0086529A"/>
    <w:rsid w:val="00867927"/>
    <w:rsid w:val="00870C93"/>
    <w:rsid w:val="00876D63"/>
    <w:rsid w:val="00883898"/>
    <w:rsid w:val="00887537"/>
    <w:rsid w:val="008911E9"/>
    <w:rsid w:val="00896DEA"/>
    <w:rsid w:val="008978D1"/>
    <w:rsid w:val="008A2F0C"/>
    <w:rsid w:val="008A63D4"/>
    <w:rsid w:val="008B2553"/>
    <w:rsid w:val="008C4F33"/>
    <w:rsid w:val="008C5C37"/>
    <w:rsid w:val="008D552E"/>
    <w:rsid w:val="008D5A62"/>
    <w:rsid w:val="008D7E84"/>
    <w:rsid w:val="008E1757"/>
    <w:rsid w:val="008E68F8"/>
    <w:rsid w:val="008F19F1"/>
    <w:rsid w:val="008F6DAF"/>
    <w:rsid w:val="009040E6"/>
    <w:rsid w:val="00910E93"/>
    <w:rsid w:val="0093569B"/>
    <w:rsid w:val="009459F9"/>
    <w:rsid w:val="00946EA1"/>
    <w:rsid w:val="00953549"/>
    <w:rsid w:val="00961B08"/>
    <w:rsid w:val="0096624D"/>
    <w:rsid w:val="0097634C"/>
    <w:rsid w:val="00977D23"/>
    <w:rsid w:val="00990530"/>
    <w:rsid w:val="009969B4"/>
    <w:rsid w:val="0099710C"/>
    <w:rsid w:val="00997354"/>
    <w:rsid w:val="009A0FC0"/>
    <w:rsid w:val="009A103A"/>
    <w:rsid w:val="009A59B5"/>
    <w:rsid w:val="009B0186"/>
    <w:rsid w:val="009B4740"/>
    <w:rsid w:val="009B7D12"/>
    <w:rsid w:val="009C66A1"/>
    <w:rsid w:val="009C7028"/>
    <w:rsid w:val="009D253A"/>
    <w:rsid w:val="009E00E9"/>
    <w:rsid w:val="009E280E"/>
    <w:rsid w:val="009F21B6"/>
    <w:rsid w:val="009F3840"/>
    <w:rsid w:val="009F6EE3"/>
    <w:rsid w:val="00A02213"/>
    <w:rsid w:val="00A11654"/>
    <w:rsid w:val="00A143C6"/>
    <w:rsid w:val="00A14FA8"/>
    <w:rsid w:val="00A172F8"/>
    <w:rsid w:val="00A244AA"/>
    <w:rsid w:val="00A30889"/>
    <w:rsid w:val="00A62D88"/>
    <w:rsid w:val="00A66753"/>
    <w:rsid w:val="00A74081"/>
    <w:rsid w:val="00A75787"/>
    <w:rsid w:val="00A77EC8"/>
    <w:rsid w:val="00A82938"/>
    <w:rsid w:val="00A868CB"/>
    <w:rsid w:val="00A93823"/>
    <w:rsid w:val="00A94E1C"/>
    <w:rsid w:val="00AA1BBE"/>
    <w:rsid w:val="00AA1F60"/>
    <w:rsid w:val="00AA33CB"/>
    <w:rsid w:val="00AA6F34"/>
    <w:rsid w:val="00AB12B9"/>
    <w:rsid w:val="00AB14D1"/>
    <w:rsid w:val="00AB29A5"/>
    <w:rsid w:val="00AC0272"/>
    <w:rsid w:val="00AC4214"/>
    <w:rsid w:val="00AC7449"/>
    <w:rsid w:val="00AC7827"/>
    <w:rsid w:val="00AD36A6"/>
    <w:rsid w:val="00AD65DC"/>
    <w:rsid w:val="00AD6632"/>
    <w:rsid w:val="00AE1161"/>
    <w:rsid w:val="00AE41AD"/>
    <w:rsid w:val="00AF59FB"/>
    <w:rsid w:val="00AF6E0E"/>
    <w:rsid w:val="00B07479"/>
    <w:rsid w:val="00B11900"/>
    <w:rsid w:val="00B30FBC"/>
    <w:rsid w:val="00B34DD1"/>
    <w:rsid w:val="00B35AE9"/>
    <w:rsid w:val="00B43557"/>
    <w:rsid w:val="00B4367A"/>
    <w:rsid w:val="00B5331F"/>
    <w:rsid w:val="00B57719"/>
    <w:rsid w:val="00B63D63"/>
    <w:rsid w:val="00B73180"/>
    <w:rsid w:val="00B75843"/>
    <w:rsid w:val="00B766AC"/>
    <w:rsid w:val="00B7767F"/>
    <w:rsid w:val="00B84B30"/>
    <w:rsid w:val="00B86CD7"/>
    <w:rsid w:val="00B95E5E"/>
    <w:rsid w:val="00BA1685"/>
    <w:rsid w:val="00BA24D7"/>
    <w:rsid w:val="00BA545B"/>
    <w:rsid w:val="00BA707C"/>
    <w:rsid w:val="00BB6070"/>
    <w:rsid w:val="00BB7462"/>
    <w:rsid w:val="00BC110E"/>
    <w:rsid w:val="00BC674B"/>
    <w:rsid w:val="00BC794A"/>
    <w:rsid w:val="00BD040D"/>
    <w:rsid w:val="00BD17D9"/>
    <w:rsid w:val="00BD62DF"/>
    <w:rsid w:val="00BE234B"/>
    <w:rsid w:val="00BE28FF"/>
    <w:rsid w:val="00BE7231"/>
    <w:rsid w:val="00BF1F6F"/>
    <w:rsid w:val="00BF7A56"/>
    <w:rsid w:val="00BF7D53"/>
    <w:rsid w:val="00C00508"/>
    <w:rsid w:val="00C016ED"/>
    <w:rsid w:val="00C04EAA"/>
    <w:rsid w:val="00C124D4"/>
    <w:rsid w:val="00C177F8"/>
    <w:rsid w:val="00C23148"/>
    <w:rsid w:val="00C260EB"/>
    <w:rsid w:val="00C30872"/>
    <w:rsid w:val="00C333F9"/>
    <w:rsid w:val="00C36762"/>
    <w:rsid w:val="00C36B51"/>
    <w:rsid w:val="00C52BD4"/>
    <w:rsid w:val="00C5318C"/>
    <w:rsid w:val="00C56612"/>
    <w:rsid w:val="00C60F41"/>
    <w:rsid w:val="00C629D8"/>
    <w:rsid w:val="00C65462"/>
    <w:rsid w:val="00C7284B"/>
    <w:rsid w:val="00C72898"/>
    <w:rsid w:val="00C82114"/>
    <w:rsid w:val="00C82445"/>
    <w:rsid w:val="00C86F34"/>
    <w:rsid w:val="00C912C5"/>
    <w:rsid w:val="00C92823"/>
    <w:rsid w:val="00C928E2"/>
    <w:rsid w:val="00C94850"/>
    <w:rsid w:val="00C96D2E"/>
    <w:rsid w:val="00CA0BAB"/>
    <w:rsid w:val="00CA7402"/>
    <w:rsid w:val="00CB1B5C"/>
    <w:rsid w:val="00CC19D5"/>
    <w:rsid w:val="00CC25C6"/>
    <w:rsid w:val="00CC68DB"/>
    <w:rsid w:val="00CD4B1E"/>
    <w:rsid w:val="00CE0D13"/>
    <w:rsid w:val="00CE3A29"/>
    <w:rsid w:val="00CF276F"/>
    <w:rsid w:val="00CF73B2"/>
    <w:rsid w:val="00D06AE2"/>
    <w:rsid w:val="00D0772E"/>
    <w:rsid w:val="00D12C79"/>
    <w:rsid w:val="00D141ED"/>
    <w:rsid w:val="00D14B46"/>
    <w:rsid w:val="00D1630B"/>
    <w:rsid w:val="00D21A9C"/>
    <w:rsid w:val="00D22324"/>
    <w:rsid w:val="00D25CA3"/>
    <w:rsid w:val="00D31CEF"/>
    <w:rsid w:val="00D347C5"/>
    <w:rsid w:val="00D349E3"/>
    <w:rsid w:val="00D42683"/>
    <w:rsid w:val="00D4322E"/>
    <w:rsid w:val="00D463E5"/>
    <w:rsid w:val="00D5063A"/>
    <w:rsid w:val="00D5678E"/>
    <w:rsid w:val="00D60588"/>
    <w:rsid w:val="00D60642"/>
    <w:rsid w:val="00D711CF"/>
    <w:rsid w:val="00D73002"/>
    <w:rsid w:val="00D74DD7"/>
    <w:rsid w:val="00D773A5"/>
    <w:rsid w:val="00D80BA8"/>
    <w:rsid w:val="00D8220E"/>
    <w:rsid w:val="00D87160"/>
    <w:rsid w:val="00D913BF"/>
    <w:rsid w:val="00D93588"/>
    <w:rsid w:val="00DA225A"/>
    <w:rsid w:val="00DA56EF"/>
    <w:rsid w:val="00DA76A7"/>
    <w:rsid w:val="00DA76E8"/>
    <w:rsid w:val="00DB69B0"/>
    <w:rsid w:val="00DC399B"/>
    <w:rsid w:val="00DC42FD"/>
    <w:rsid w:val="00DC7520"/>
    <w:rsid w:val="00DD2FE3"/>
    <w:rsid w:val="00DD6344"/>
    <w:rsid w:val="00DD7398"/>
    <w:rsid w:val="00DE378B"/>
    <w:rsid w:val="00DE592A"/>
    <w:rsid w:val="00DF2C58"/>
    <w:rsid w:val="00E01F00"/>
    <w:rsid w:val="00E04398"/>
    <w:rsid w:val="00E06887"/>
    <w:rsid w:val="00E21BD6"/>
    <w:rsid w:val="00E224F2"/>
    <w:rsid w:val="00E26152"/>
    <w:rsid w:val="00E314E0"/>
    <w:rsid w:val="00E32F9E"/>
    <w:rsid w:val="00E342BF"/>
    <w:rsid w:val="00E37768"/>
    <w:rsid w:val="00E4001B"/>
    <w:rsid w:val="00E409EB"/>
    <w:rsid w:val="00E46704"/>
    <w:rsid w:val="00E47F7A"/>
    <w:rsid w:val="00E51822"/>
    <w:rsid w:val="00E53E46"/>
    <w:rsid w:val="00E558B7"/>
    <w:rsid w:val="00E572AF"/>
    <w:rsid w:val="00E7051C"/>
    <w:rsid w:val="00E72FDF"/>
    <w:rsid w:val="00E739F1"/>
    <w:rsid w:val="00E77492"/>
    <w:rsid w:val="00E85102"/>
    <w:rsid w:val="00E92EC8"/>
    <w:rsid w:val="00E94220"/>
    <w:rsid w:val="00E97857"/>
    <w:rsid w:val="00EA28B8"/>
    <w:rsid w:val="00EA3E6E"/>
    <w:rsid w:val="00EA73F6"/>
    <w:rsid w:val="00EC3AE7"/>
    <w:rsid w:val="00EC7692"/>
    <w:rsid w:val="00ED065F"/>
    <w:rsid w:val="00ED377E"/>
    <w:rsid w:val="00EE08F4"/>
    <w:rsid w:val="00EE24EC"/>
    <w:rsid w:val="00EE4508"/>
    <w:rsid w:val="00EE6D96"/>
    <w:rsid w:val="00EF23B5"/>
    <w:rsid w:val="00EF2BAF"/>
    <w:rsid w:val="00EF71E2"/>
    <w:rsid w:val="00F0159A"/>
    <w:rsid w:val="00F06D61"/>
    <w:rsid w:val="00F07FA8"/>
    <w:rsid w:val="00F211BC"/>
    <w:rsid w:val="00F23016"/>
    <w:rsid w:val="00F247C8"/>
    <w:rsid w:val="00F30232"/>
    <w:rsid w:val="00F445B9"/>
    <w:rsid w:val="00F64D3D"/>
    <w:rsid w:val="00F653E3"/>
    <w:rsid w:val="00F66434"/>
    <w:rsid w:val="00F705BA"/>
    <w:rsid w:val="00F717D5"/>
    <w:rsid w:val="00F74CD8"/>
    <w:rsid w:val="00F80BAC"/>
    <w:rsid w:val="00F82ACB"/>
    <w:rsid w:val="00F93CDC"/>
    <w:rsid w:val="00F96300"/>
    <w:rsid w:val="00F9764D"/>
    <w:rsid w:val="00FA5470"/>
    <w:rsid w:val="00FA71B0"/>
    <w:rsid w:val="00FB28F3"/>
    <w:rsid w:val="00FB2927"/>
    <w:rsid w:val="00FB3976"/>
    <w:rsid w:val="00FC1192"/>
    <w:rsid w:val="00FC574E"/>
    <w:rsid w:val="00FC6A1D"/>
    <w:rsid w:val="00FD03E9"/>
    <w:rsid w:val="00FD6211"/>
    <w:rsid w:val="00FE0E8C"/>
    <w:rsid w:val="00FE23A9"/>
    <w:rsid w:val="00FE5106"/>
    <w:rsid w:val="00FE5734"/>
    <w:rsid w:val="00FE5F0E"/>
    <w:rsid w:val="00FF06CE"/>
    <w:rsid w:val="00FF20DB"/>
    <w:rsid w:val="00FF326C"/>
    <w:rsid w:val="00FF4C7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hanging="36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hanging="630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hanging="1440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sssmallorangetitles1">
    <w:name w:val="csssmallorangetitles1"/>
    <w:rPr>
      <w:rFonts w:ascii="Arial" w:hAnsi="Arial" w:cs="Arial" w:hint="default"/>
      <w:b/>
      <w:bCs/>
      <w:color w:val="000000"/>
      <w:sz w:val="12"/>
      <w:szCs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line="36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  <w:lang w:val="pt-BR"/>
    </w:rPr>
  </w:style>
  <w:style w:type="paragraph" w:styleId="BodyTextIndent3">
    <w:name w:val="Body Text Indent 3"/>
    <w:basedOn w:val="Normal"/>
    <w:pPr>
      <w:spacing w:line="36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customStyle="1" w:styleId="c2c1">
    <w:name w:val="c2c1"/>
    <w:rsid w:val="00DE378B"/>
    <w:rPr>
      <w:b/>
      <w:bCs/>
      <w:i/>
      <w:iCs/>
      <w:color w:val="000033"/>
      <w:sz w:val="32"/>
      <w:szCs w:val="32"/>
    </w:rPr>
  </w:style>
  <w:style w:type="table" w:styleId="TableGrid">
    <w:name w:val="Table Grid"/>
    <w:basedOn w:val="TableNormal"/>
    <w:rsid w:val="00D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40D"/>
    <w:pPr>
      <w:ind w:left="720"/>
      <w:contextualSpacing/>
    </w:pPr>
  </w:style>
  <w:style w:type="character" w:customStyle="1" w:styleId="hps">
    <w:name w:val="hps"/>
    <w:rsid w:val="00BD040D"/>
  </w:style>
  <w:style w:type="paragraph" w:styleId="BalloonText">
    <w:name w:val="Balloon Text"/>
    <w:basedOn w:val="Normal"/>
    <w:link w:val="BalloonTextChar"/>
    <w:rsid w:val="00EE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450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74E"/>
    <w:rPr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2E4122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hanging="36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hanging="630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hanging="1440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sssmallorangetitles1">
    <w:name w:val="csssmallorangetitles1"/>
    <w:rPr>
      <w:rFonts w:ascii="Arial" w:hAnsi="Arial" w:cs="Arial" w:hint="default"/>
      <w:b/>
      <w:bCs/>
      <w:color w:val="000000"/>
      <w:sz w:val="12"/>
      <w:szCs w:val="1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line="36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4"/>
      <w:szCs w:val="24"/>
      <w:lang w:val="pt-BR"/>
    </w:rPr>
  </w:style>
  <w:style w:type="paragraph" w:styleId="BodyTextIndent3">
    <w:name w:val="Body Text Indent 3"/>
    <w:basedOn w:val="Normal"/>
    <w:pPr>
      <w:spacing w:line="36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customStyle="1" w:styleId="c2c1">
    <w:name w:val="c2c1"/>
    <w:rsid w:val="00DE378B"/>
    <w:rPr>
      <w:b/>
      <w:bCs/>
      <w:i/>
      <w:iCs/>
      <w:color w:val="000033"/>
      <w:sz w:val="32"/>
      <w:szCs w:val="32"/>
    </w:rPr>
  </w:style>
  <w:style w:type="table" w:styleId="TableGrid">
    <w:name w:val="Table Grid"/>
    <w:basedOn w:val="TableNormal"/>
    <w:rsid w:val="00D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40D"/>
    <w:pPr>
      <w:ind w:left="720"/>
      <w:contextualSpacing/>
    </w:pPr>
  </w:style>
  <w:style w:type="character" w:customStyle="1" w:styleId="hps">
    <w:name w:val="hps"/>
    <w:rsid w:val="00BD040D"/>
  </w:style>
  <w:style w:type="paragraph" w:styleId="BalloonText">
    <w:name w:val="Balloon Text"/>
    <w:basedOn w:val="Normal"/>
    <w:link w:val="BalloonTextChar"/>
    <w:rsid w:val="00EE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450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74E"/>
    <w:rPr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2E4122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rp.nihtraining.com/users/login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swdc.org/" TargetMode="External"/><Relationship Id="rId17" Type="http://schemas.openxmlformats.org/officeDocument/2006/relationships/hyperlink" Target="http://www.census.gov/2010census/popmap/ipmtext.php?fl=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veysystem.com/sscalc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ud.gov.pr/datos/estadisticasvitales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m.es/info/eurotheo/diccionario/I/invest_accionparticipativa.htm" TargetMode="External"/><Relationship Id="rId10" Type="http://schemas.openxmlformats.org/officeDocument/2006/relationships/hyperlink" Target="http://www.cptspr.org/index.php?node=45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s.slideshare.net/GuidoECeballosHuertas/trabajo-en-equipo-presentation-877875" TargetMode="External"/><Relationship Id="rId14" Type="http://schemas.openxmlformats.org/officeDocument/2006/relationships/hyperlink" Target="http://www.relacionespublicaspr.com/2011/09/la-nueva-ortografia-de-la-lengu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FC21-2588-41B1-9B57-BE779AA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4218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 EN HUMACAO</vt:lpstr>
    </vt:vector>
  </TitlesOfParts>
  <Company>Uso del Hogar</Company>
  <LinksUpToDate>false</LinksUpToDate>
  <CharactersWithSpaces>27367</CharactersWithSpaces>
  <SharedDoc>false</SharedDoc>
  <HLinks>
    <vt:vector size="66" baseType="variant">
      <vt:variant>
        <vt:i4>4194350</vt:i4>
      </vt:variant>
      <vt:variant>
        <vt:i4>30</vt:i4>
      </vt:variant>
      <vt:variant>
        <vt:i4>0</vt:i4>
      </vt:variant>
      <vt:variant>
        <vt:i4>5</vt:i4>
      </vt:variant>
      <vt:variant>
        <vt:lpwstr>http://www.ucm.es/info/eurotheo/diccionario/I/invest_accionparticipativa.htm</vt:lpwstr>
      </vt:variant>
      <vt:variant>
        <vt:lpwstr/>
      </vt:variant>
      <vt:variant>
        <vt:i4>6946924</vt:i4>
      </vt:variant>
      <vt:variant>
        <vt:i4>27</vt:i4>
      </vt:variant>
      <vt:variant>
        <vt:i4>0</vt:i4>
      </vt:variant>
      <vt:variant>
        <vt:i4>5</vt:i4>
      </vt:variant>
      <vt:variant>
        <vt:lpwstr>http://www.cienciaytrabajo.cl/pdfs/16/Pagina 85.pdf</vt:lpwstr>
      </vt:variant>
      <vt:variant>
        <vt:lpwstr/>
      </vt:variant>
      <vt:variant>
        <vt:i4>7798824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http://www.census.gov/census2000/states/pr.html</vt:lpwstr>
      </vt:variant>
      <vt:variant>
        <vt:lpwstr/>
      </vt:variant>
      <vt:variant>
        <vt:i4>4653151</vt:i4>
      </vt:variant>
      <vt:variant>
        <vt:i4>21</vt:i4>
      </vt:variant>
      <vt:variant>
        <vt:i4>0</vt:i4>
      </vt:variant>
      <vt:variant>
        <vt:i4>5</vt:i4>
      </vt:variant>
      <vt:variant>
        <vt:lpwstr>http://www.rae.es/rae/gestores/gespub000015.nsf/(voanexos)/arch7E8694F9D6446133C12571640039A189/$FILE/Ortografia.pdf</vt:lpwstr>
      </vt:variant>
      <vt:variant>
        <vt:lpwstr/>
      </vt:variant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http://www.gobierno.pr/Censo/Inicio/Default</vt:lpwstr>
      </vt:variant>
      <vt:variant>
        <vt:lpwstr/>
      </vt:variant>
      <vt:variant>
        <vt:i4>2162733</vt:i4>
      </vt:variant>
      <vt:variant>
        <vt:i4>15</vt:i4>
      </vt:variant>
      <vt:variant>
        <vt:i4>0</vt:i4>
      </vt:variant>
      <vt:variant>
        <vt:i4>5</vt:i4>
      </vt:variant>
      <vt:variant>
        <vt:lpwstr>http://www.naswdc.org/</vt:lpwstr>
      </vt:variant>
      <vt:variant>
        <vt:lpwstr/>
      </vt:variant>
      <vt:variant>
        <vt:i4>4718681</vt:i4>
      </vt:variant>
      <vt:variant>
        <vt:i4>12</vt:i4>
      </vt:variant>
      <vt:variant>
        <vt:i4>0</vt:i4>
      </vt:variant>
      <vt:variant>
        <vt:i4>5</vt:i4>
      </vt:variant>
      <vt:variant>
        <vt:lpwstr>http://www.tendenciaspr.com/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http://cogsci.richmond.edu/APAconverter/SP_apareferences.html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http://www.custominsight.com/index.asp?404;http://www.custominsight.com/article/random-sample-calculator.asp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http://ctspr.org/info.php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http://www.ciges.cl/docentes/cvallejo/GISIV/Linked Documents/TRABAJO EN EQUIPO-GISIV (2).pdf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 EN HUMACAO</dc:title>
  <dc:creator>guzm_x001b_n-l;pez</dc:creator>
  <cp:lastModifiedBy>TS Account</cp:lastModifiedBy>
  <cp:revision>2</cp:revision>
  <cp:lastPrinted>2016-11-29T21:34:00Z</cp:lastPrinted>
  <dcterms:created xsi:type="dcterms:W3CDTF">2016-12-01T13:52:00Z</dcterms:created>
  <dcterms:modified xsi:type="dcterms:W3CDTF">2016-12-01T13:52:00Z</dcterms:modified>
</cp:coreProperties>
</file>